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F0" w:rsidRPr="00793DA3" w:rsidRDefault="00EE28C8" w:rsidP="00FC71B5">
      <w:pPr>
        <w:pStyle w:val="21"/>
        <w:shd w:val="clear" w:color="auto" w:fill="auto"/>
        <w:spacing w:after="120"/>
        <w:ind w:left="5670"/>
        <w:jc w:val="left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>УТВЕРЖДЕНО</w:t>
      </w:r>
    </w:p>
    <w:p w:rsidR="00FC71B5" w:rsidRDefault="00FC71B5" w:rsidP="00FC71B5">
      <w:pPr>
        <w:pStyle w:val="40"/>
        <w:shd w:val="clear" w:color="auto" w:fill="auto"/>
        <w:spacing w:line="280" w:lineRule="exact"/>
        <w:ind w:left="5670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0"/>
          <w:sz w:val="30"/>
          <w:szCs w:val="30"/>
        </w:rPr>
        <w:t>п</w:t>
      </w:r>
      <w:r w:rsidR="00793DA3" w:rsidRPr="00FC71B5">
        <w:rPr>
          <w:rFonts w:ascii="Times New Roman" w:hAnsi="Times New Roman" w:cs="Times New Roman"/>
          <w:spacing w:val="0"/>
          <w:sz w:val="30"/>
          <w:szCs w:val="30"/>
        </w:rPr>
        <w:t>р</w:t>
      </w:r>
      <w:r w:rsidR="00EE28C8" w:rsidRPr="00FC71B5">
        <w:rPr>
          <w:rFonts w:ascii="Times New Roman" w:hAnsi="Times New Roman" w:cs="Times New Roman"/>
          <w:spacing w:val="0"/>
          <w:sz w:val="30"/>
          <w:szCs w:val="30"/>
        </w:rPr>
        <w:t>иказ</w:t>
      </w:r>
    </w:p>
    <w:p w:rsidR="00005CF0" w:rsidRPr="00FC71B5" w:rsidRDefault="00EE28C8" w:rsidP="00FC71B5">
      <w:pPr>
        <w:pStyle w:val="40"/>
        <w:shd w:val="clear" w:color="auto" w:fill="auto"/>
        <w:spacing w:line="280" w:lineRule="exact"/>
        <w:ind w:left="5670"/>
        <w:rPr>
          <w:rFonts w:ascii="Times New Roman" w:hAnsi="Times New Roman" w:cs="Times New Roman"/>
          <w:spacing w:val="0"/>
          <w:sz w:val="30"/>
          <w:szCs w:val="30"/>
        </w:rPr>
      </w:pPr>
      <w:proofErr w:type="gramStart"/>
      <w:r w:rsidRPr="00FC71B5">
        <w:rPr>
          <w:rFonts w:ascii="Times New Roman" w:hAnsi="Times New Roman" w:cs="Times New Roman"/>
          <w:spacing w:val="0"/>
          <w:sz w:val="30"/>
          <w:szCs w:val="30"/>
        </w:rPr>
        <w:t>Министерства т</w:t>
      </w:r>
      <w:r w:rsidR="00793DA3" w:rsidRPr="00FC71B5">
        <w:rPr>
          <w:rFonts w:ascii="Times New Roman" w:hAnsi="Times New Roman" w:cs="Times New Roman"/>
          <w:spacing w:val="0"/>
          <w:sz w:val="30"/>
          <w:szCs w:val="30"/>
        </w:rPr>
        <w:t>р</w:t>
      </w:r>
      <w:r w:rsidRPr="00FC71B5">
        <w:rPr>
          <w:rFonts w:ascii="Times New Roman" w:hAnsi="Times New Roman" w:cs="Times New Roman"/>
          <w:spacing w:val="0"/>
          <w:sz w:val="30"/>
          <w:szCs w:val="30"/>
        </w:rPr>
        <w:t>у</w:t>
      </w:r>
      <w:r w:rsidR="00793DA3" w:rsidRPr="00FC71B5">
        <w:rPr>
          <w:rFonts w:ascii="Times New Roman" w:hAnsi="Times New Roman" w:cs="Times New Roman"/>
          <w:spacing w:val="0"/>
          <w:sz w:val="30"/>
          <w:szCs w:val="30"/>
        </w:rPr>
        <w:t>д</w:t>
      </w:r>
      <w:r w:rsidRPr="00FC71B5">
        <w:rPr>
          <w:rFonts w:ascii="Times New Roman" w:hAnsi="Times New Roman" w:cs="Times New Roman"/>
          <w:spacing w:val="0"/>
          <w:sz w:val="30"/>
          <w:szCs w:val="30"/>
        </w:rPr>
        <w:t xml:space="preserve">а и социальной зашиты Республики Беларусь 16.02.2018 № 19 (в </w:t>
      </w:r>
      <w:r w:rsidR="00793DA3" w:rsidRPr="00FC71B5">
        <w:rPr>
          <w:rFonts w:ascii="Times New Roman" w:hAnsi="Times New Roman" w:cs="Times New Roman"/>
          <w:spacing w:val="0"/>
          <w:sz w:val="30"/>
          <w:szCs w:val="30"/>
        </w:rPr>
        <w:t>р</w:t>
      </w:r>
      <w:r w:rsidRPr="00FC71B5">
        <w:rPr>
          <w:rFonts w:ascii="Times New Roman" w:hAnsi="Times New Roman" w:cs="Times New Roman"/>
          <w:spacing w:val="0"/>
          <w:sz w:val="30"/>
          <w:szCs w:val="30"/>
        </w:rPr>
        <w:t>е</w:t>
      </w:r>
      <w:r w:rsidR="00793DA3" w:rsidRPr="00FC71B5">
        <w:rPr>
          <w:rFonts w:ascii="Times New Roman" w:hAnsi="Times New Roman" w:cs="Times New Roman"/>
          <w:spacing w:val="0"/>
          <w:sz w:val="30"/>
          <w:szCs w:val="30"/>
        </w:rPr>
        <w:t>д</w:t>
      </w:r>
      <w:r w:rsidRPr="00FC71B5">
        <w:rPr>
          <w:rFonts w:ascii="Times New Roman" w:hAnsi="Times New Roman" w:cs="Times New Roman"/>
          <w:spacing w:val="0"/>
          <w:sz w:val="30"/>
          <w:szCs w:val="30"/>
        </w:rPr>
        <w:t>ак</w:t>
      </w:r>
      <w:r w:rsidR="00793DA3" w:rsidRPr="00FC71B5">
        <w:rPr>
          <w:rFonts w:ascii="Times New Roman" w:hAnsi="Times New Roman" w:cs="Times New Roman"/>
          <w:spacing w:val="0"/>
          <w:sz w:val="30"/>
          <w:szCs w:val="30"/>
        </w:rPr>
        <w:t>ц</w:t>
      </w:r>
      <w:r w:rsidRPr="00FC71B5">
        <w:rPr>
          <w:rFonts w:ascii="Times New Roman" w:hAnsi="Times New Roman" w:cs="Times New Roman"/>
          <w:spacing w:val="0"/>
          <w:sz w:val="30"/>
          <w:szCs w:val="30"/>
        </w:rPr>
        <w:t>ии п</w:t>
      </w:r>
      <w:r w:rsidR="00793DA3" w:rsidRPr="00FC71B5">
        <w:rPr>
          <w:rFonts w:ascii="Times New Roman" w:hAnsi="Times New Roman" w:cs="Times New Roman"/>
          <w:spacing w:val="0"/>
          <w:sz w:val="30"/>
          <w:szCs w:val="30"/>
        </w:rPr>
        <w:t>риказ</w:t>
      </w:r>
      <w:r w:rsidRPr="00FC71B5">
        <w:rPr>
          <w:rFonts w:ascii="Times New Roman" w:hAnsi="Times New Roman" w:cs="Times New Roman"/>
          <w:spacing w:val="0"/>
          <w:sz w:val="30"/>
          <w:szCs w:val="30"/>
        </w:rPr>
        <w:t>а Ми</w:t>
      </w:r>
      <w:r w:rsidR="00793DA3" w:rsidRPr="00FC71B5">
        <w:rPr>
          <w:rFonts w:ascii="Times New Roman" w:hAnsi="Times New Roman" w:cs="Times New Roman"/>
          <w:spacing w:val="0"/>
          <w:sz w:val="30"/>
          <w:szCs w:val="30"/>
        </w:rPr>
        <w:t>н</w:t>
      </w:r>
      <w:r w:rsidRPr="00FC71B5">
        <w:rPr>
          <w:rFonts w:ascii="Times New Roman" w:hAnsi="Times New Roman" w:cs="Times New Roman"/>
          <w:spacing w:val="0"/>
          <w:sz w:val="30"/>
          <w:szCs w:val="30"/>
        </w:rPr>
        <w:t>исте</w:t>
      </w:r>
      <w:r w:rsidR="00793DA3" w:rsidRPr="00FC71B5">
        <w:rPr>
          <w:rFonts w:ascii="Times New Roman" w:hAnsi="Times New Roman" w:cs="Times New Roman"/>
          <w:spacing w:val="0"/>
          <w:sz w:val="30"/>
          <w:szCs w:val="30"/>
        </w:rPr>
        <w:t>р</w:t>
      </w:r>
      <w:r w:rsidRPr="00FC71B5">
        <w:rPr>
          <w:rFonts w:ascii="Times New Roman" w:hAnsi="Times New Roman" w:cs="Times New Roman"/>
          <w:spacing w:val="0"/>
          <w:sz w:val="30"/>
          <w:szCs w:val="30"/>
        </w:rPr>
        <w:t>ства т</w:t>
      </w:r>
      <w:r w:rsidR="00793DA3" w:rsidRPr="00FC71B5">
        <w:rPr>
          <w:rFonts w:ascii="Times New Roman" w:hAnsi="Times New Roman" w:cs="Times New Roman"/>
          <w:spacing w:val="0"/>
          <w:sz w:val="30"/>
          <w:szCs w:val="30"/>
        </w:rPr>
        <w:t>р</w:t>
      </w:r>
      <w:r w:rsidRPr="00FC71B5">
        <w:rPr>
          <w:rFonts w:ascii="Times New Roman" w:hAnsi="Times New Roman" w:cs="Times New Roman"/>
          <w:spacing w:val="0"/>
          <w:sz w:val="30"/>
          <w:szCs w:val="30"/>
        </w:rPr>
        <w:t>уда и социальной зашиты Республики Беларусь</w:t>
      </w:r>
      <w:proofErr w:type="gramEnd"/>
    </w:p>
    <w:p w:rsidR="00005CF0" w:rsidRPr="00FC71B5" w:rsidRDefault="00793DA3" w:rsidP="00FC71B5">
      <w:pPr>
        <w:pStyle w:val="10"/>
        <w:keepNext/>
        <w:keepLines/>
        <w:shd w:val="clear" w:color="auto" w:fill="auto"/>
        <w:tabs>
          <w:tab w:val="left" w:pos="8545"/>
        </w:tabs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bookmarkStart w:id="0" w:name="bookmark0"/>
      <w:proofErr w:type="gramStart"/>
      <w:r w:rsidRPr="00FC71B5">
        <w:rPr>
          <w:rStyle w:val="116pt-3pt"/>
          <w:rFonts w:ascii="Times New Roman" w:hAnsi="Times New Roman" w:cs="Times New Roman"/>
          <w:i w:val="0"/>
          <w:spacing w:val="0"/>
          <w:sz w:val="30"/>
          <w:szCs w:val="30"/>
        </w:rPr>
        <w:t>05.12.2022 №1</w:t>
      </w:r>
      <w:r w:rsidR="00943F8A" w:rsidRPr="00FC71B5">
        <w:rPr>
          <w:rStyle w:val="116pt-3pt"/>
          <w:rFonts w:ascii="Times New Roman" w:hAnsi="Times New Roman" w:cs="Times New Roman"/>
          <w:i w:val="0"/>
          <w:spacing w:val="0"/>
          <w:sz w:val="30"/>
          <w:szCs w:val="30"/>
        </w:rPr>
        <w:t>1</w:t>
      </w:r>
      <w:r w:rsidRPr="00FC71B5">
        <w:rPr>
          <w:rStyle w:val="116pt-3pt"/>
          <w:rFonts w:ascii="Times New Roman" w:hAnsi="Times New Roman" w:cs="Times New Roman"/>
          <w:i w:val="0"/>
          <w:spacing w:val="0"/>
          <w:sz w:val="30"/>
          <w:szCs w:val="30"/>
        </w:rPr>
        <w:t>4</w:t>
      </w:r>
      <w:r w:rsidR="00EE28C8" w:rsidRPr="00FC71B5">
        <w:rPr>
          <w:rStyle w:val="11"/>
          <w:rFonts w:ascii="Times New Roman" w:hAnsi="Times New Roman" w:cs="Times New Roman"/>
          <w:sz w:val="30"/>
          <w:szCs w:val="30"/>
        </w:rPr>
        <w:t>)</w:t>
      </w:r>
      <w:bookmarkEnd w:id="0"/>
      <w:proofErr w:type="gramEnd"/>
    </w:p>
    <w:p w:rsidR="00005CF0" w:rsidRPr="007C0C2D" w:rsidRDefault="00EE28C8">
      <w:pPr>
        <w:pStyle w:val="21"/>
        <w:shd w:val="clear" w:color="auto" w:fill="auto"/>
        <w:spacing w:after="0"/>
        <w:ind w:left="20"/>
        <w:rPr>
          <w:spacing w:val="0"/>
          <w:sz w:val="30"/>
          <w:szCs w:val="30"/>
        </w:rPr>
      </w:pPr>
      <w:r w:rsidRPr="007C0C2D">
        <w:rPr>
          <w:spacing w:val="0"/>
          <w:sz w:val="30"/>
          <w:szCs w:val="30"/>
        </w:rPr>
        <w:t>ПОЛОЖЕНИЕ</w:t>
      </w:r>
    </w:p>
    <w:p w:rsidR="00005CF0" w:rsidRPr="007C0C2D" w:rsidRDefault="00EE28C8">
      <w:pPr>
        <w:pStyle w:val="21"/>
        <w:shd w:val="clear" w:color="auto" w:fill="auto"/>
        <w:spacing w:after="308"/>
        <w:ind w:left="20" w:right="4820"/>
        <w:rPr>
          <w:spacing w:val="0"/>
          <w:sz w:val="30"/>
          <w:szCs w:val="30"/>
        </w:rPr>
      </w:pPr>
      <w:r w:rsidRPr="007C0C2D">
        <w:rPr>
          <w:spacing w:val="0"/>
          <w:sz w:val="30"/>
          <w:szCs w:val="30"/>
        </w:rPr>
        <w:t>об оп</w:t>
      </w:r>
      <w:r w:rsidR="00793DA3" w:rsidRPr="007C0C2D">
        <w:rPr>
          <w:spacing w:val="0"/>
          <w:sz w:val="30"/>
          <w:szCs w:val="30"/>
        </w:rPr>
        <w:t>р</w:t>
      </w:r>
      <w:r w:rsidRPr="007C0C2D">
        <w:rPr>
          <w:spacing w:val="0"/>
          <w:sz w:val="30"/>
          <w:szCs w:val="30"/>
        </w:rPr>
        <w:t>е</w:t>
      </w:r>
      <w:r w:rsidR="00793DA3" w:rsidRPr="007C0C2D">
        <w:rPr>
          <w:spacing w:val="0"/>
          <w:sz w:val="30"/>
          <w:szCs w:val="30"/>
        </w:rPr>
        <w:t>д</w:t>
      </w:r>
      <w:r w:rsidRPr="007C0C2D">
        <w:rPr>
          <w:spacing w:val="0"/>
          <w:sz w:val="30"/>
          <w:szCs w:val="30"/>
        </w:rPr>
        <w:t>елении к</w:t>
      </w:r>
      <w:r w:rsidR="00793DA3" w:rsidRPr="007C0C2D">
        <w:rPr>
          <w:spacing w:val="0"/>
          <w:sz w:val="30"/>
          <w:szCs w:val="30"/>
        </w:rPr>
        <w:t>р</w:t>
      </w:r>
      <w:r w:rsidRPr="007C0C2D">
        <w:rPr>
          <w:spacing w:val="0"/>
          <w:sz w:val="30"/>
          <w:szCs w:val="30"/>
        </w:rPr>
        <w:t>ите</w:t>
      </w:r>
      <w:r w:rsidR="00793DA3" w:rsidRPr="007C0C2D">
        <w:rPr>
          <w:spacing w:val="0"/>
          <w:sz w:val="30"/>
          <w:szCs w:val="30"/>
        </w:rPr>
        <w:t>р</w:t>
      </w:r>
      <w:r w:rsidRPr="007C0C2D">
        <w:rPr>
          <w:spacing w:val="0"/>
          <w:sz w:val="30"/>
          <w:szCs w:val="30"/>
        </w:rPr>
        <w:t>иев о</w:t>
      </w:r>
      <w:r w:rsidR="00793DA3" w:rsidRPr="007C0C2D">
        <w:rPr>
          <w:spacing w:val="0"/>
          <w:sz w:val="30"/>
          <w:szCs w:val="30"/>
        </w:rPr>
        <w:t>ц</w:t>
      </w:r>
      <w:r w:rsidRPr="007C0C2D">
        <w:rPr>
          <w:spacing w:val="0"/>
          <w:sz w:val="30"/>
          <w:szCs w:val="30"/>
        </w:rPr>
        <w:t xml:space="preserve">енки степени </w:t>
      </w:r>
      <w:r w:rsidR="00793DA3" w:rsidRPr="007C0C2D">
        <w:rPr>
          <w:spacing w:val="0"/>
          <w:sz w:val="30"/>
          <w:szCs w:val="30"/>
        </w:rPr>
        <w:t>риска д</w:t>
      </w:r>
      <w:r w:rsidRPr="007C0C2D">
        <w:rPr>
          <w:spacing w:val="0"/>
          <w:sz w:val="30"/>
          <w:szCs w:val="30"/>
        </w:rPr>
        <w:t>ля отбо</w:t>
      </w:r>
      <w:r w:rsidR="00793DA3" w:rsidRPr="007C0C2D">
        <w:rPr>
          <w:spacing w:val="0"/>
          <w:sz w:val="30"/>
          <w:szCs w:val="30"/>
        </w:rPr>
        <w:t>р</w:t>
      </w:r>
      <w:r w:rsidRPr="007C0C2D">
        <w:rPr>
          <w:spacing w:val="0"/>
          <w:sz w:val="30"/>
          <w:szCs w:val="30"/>
        </w:rPr>
        <w:t>а субъектов п</w:t>
      </w:r>
      <w:r w:rsidR="00793DA3" w:rsidRPr="007C0C2D">
        <w:rPr>
          <w:spacing w:val="0"/>
          <w:sz w:val="30"/>
          <w:szCs w:val="30"/>
        </w:rPr>
        <w:t>р</w:t>
      </w:r>
      <w:r w:rsidRPr="007C0C2D">
        <w:rPr>
          <w:spacing w:val="0"/>
          <w:sz w:val="30"/>
          <w:szCs w:val="30"/>
        </w:rPr>
        <w:t>и п</w:t>
      </w:r>
      <w:r w:rsidR="00793DA3" w:rsidRPr="007C0C2D">
        <w:rPr>
          <w:spacing w:val="0"/>
          <w:sz w:val="30"/>
          <w:szCs w:val="30"/>
        </w:rPr>
        <w:t>ровед</w:t>
      </w:r>
      <w:r w:rsidRPr="007C0C2D">
        <w:rPr>
          <w:spacing w:val="0"/>
          <w:sz w:val="30"/>
          <w:szCs w:val="30"/>
        </w:rPr>
        <w:t>ении выборочных</w:t>
      </w:r>
      <w:r w:rsidR="00793DA3" w:rsidRPr="007C0C2D">
        <w:rPr>
          <w:spacing w:val="0"/>
          <w:sz w:val="30"/>
          <w:szCs w:val="30"/>
        </w:rPr>
        <w:t xml:space="preserve"> </w:t>
      </w:r>
      <w:r w:rsidRPr="007C0C2D">
        <w:rPr>
          <w:spacing w:val="0"/>
          <w:sz w:val="30"/>
          <w:szCs w:val="30"/>
        </w:rPr>
        <w:t>п</w:t>
      </w:r>
      <w:r w:rsidR="00793DA3" w:rsidRPr="007C0C2D">
        <w:rPr>
          <w:spacing w:val="0"/>
          <w:sz w:val="30"/>
          <w:szCs w:val="30"/>
        </w:rPr>
        <w:t>р</w:t>
      </w:r>
      <w:r w:rsidRPr="007C0C2D">
        <w:rPr>
          <w:spacing w:val="0"/>
          <w:sz w:val="30"/>
          <w:szCs w:val="30"/>
        </w:rPr>
        <w:t>ове</w:t>
      </w:r>
      <w:r w:rsidR="00793DA3" w:rsidRPr="007C0C2D">
        <w:rPr>
          <w:spacing w:val="0"/>
          <w:sz w:val="30"/>
          <w:szCs w:val="30"/>
        </w:rPr>
        <w:t>р</w:t>
      </w:r>
      <w:r w:rsidRPr="007C0C2D">
        <w:rPr>
          <w:spacing w:val="0"/>
          <w:sz w:val="30"/>
          <w:szCs w:val="30"/>
        </w:rPr>
        <w:t>ок соблюдения законодательства о труде и об охране труда</w:t>
      </w:r>
    </w:p>
    <w:p w:rsidR="00005CF0" w:rsidRPr="00793DA3" w:rsidRDefault="00EE28C8">
      <w:pPr>
        <w:pStyle w:val="21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342" w:lineRule="exact"/>
        <w:ind w:left="20" w:right="4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 xml:space="preserve">Настоящим Положением устанавливается порядок </w:t>
      </w:r>
      <w:proofErr w:type="gramStart"/>
      <w:r w:rsidRPr="00793DA3">
        <w:rPr>
          <w:spacing w:val="0"/>
          <w:sz w:val="30"/>
          <w:szCs w:val="30"/>
        </w:rPr>
        <w:t>определения критериев оценки степени риска</w:t>
      </w:r>
      <w:proofErr w:type="gramEnd"/>
      <w:r w:rsidRPr="00793DA3">
        <w:rPr>
          <w:spacing w:val="0"/>
          <w:sz w:val="30"/>
          <w:szCs w:val="30"/>
        </w:rPr>
        <w:t xml:space="preserve"> для отбора субъектов при проведении выборочных проверок соблюдения законодательства о труде и об охране труда.</w:t>
      </w:r>
    </w:p>
    <w:p w:rsidR="00005CF0" w:rsidRPr="00793DA3" w:rsidRDefault="00EE28C8">
      <w:pPr>
        <w:pStyle w:val="21"/>
        <w:shd w:val="clear" w:color="auto" w:fill="auto"/>
        <w:spacing w:after="0" w:line="342" w:lineRule="exact"/>
        <w:ind w:left="20" w:right="4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 xml:space="preserve">Выборочные проверки соблюдения законодательства о труде и об охране труда проводятся государственными инспекторами </w:t>
      </w:r>
      <w:proofErr w:type="gramStart"/>
      <w:r w:rsidRPr="00793DA3">
        <w:rPr>
          <w:spacing w:val="0"/>
          <w:sz w:val="30"/>
          <w:szCs w:val="30"/>
        </w:rPr>
        <w:t>труда Департамента государственной инспекции труда Министерства труда</w:t>
      </w:r>
      <w:proofErr w:type="gramEnd"/>
      <w:r w:rsidRPr="00793DA3">
        <w:rPr>
          <w:spacing w:val="0"/>
          <w:sz w:val="30"/>
          <w:szCs w:val="30"/>
        </w:rPr>
        <w:t xml:space="preserve"> и социальной защиты Республики Беларусь (далее </w:t>
      </w:r>
      <w:r w:rsidR="00793DA3">
        <w:rPr>
          <w:spacing w:val="0"/>
          <w:sz w:val="30"/>
          <w:szCs w:val="30"/>
        </w:rPr>
        <w:t>-</w:t>
      </w:r>
      <w:r w:rsidRPr="00793DA3">
        <w:rPr>
          <w:spacing w:val="0"/>
          <w:sz w:val="30"/>
          <w:szCs w:val="30"/>
        </w:rPr>
        <w:t xml:space="preserve"> Департамент).</w:t>
      </w:r>
    </w:p>
    <w:p w:rsidR="00005CF0" w:rsidRPr="00793DA3" w:rsidRDefault="00EE28C8">
      <w:pPr>
        <w:pStyle w:val="21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42" w:lineRule="exact"/>
        <w:ind w:left="20" w:right="4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>Для целей настоящего Положения используются термины в значениях, определенных Указом Президента Республики Беларусь от 16</w:t>
      </w:r>
      <w:r w:rsidR="00464BA4">
        <w:rPr>
          <w:spacing w:val="0"/>
          <w:sz w:val="30"/>
          <w:szCs w:val="30"/>
        </w:rPr>
        <w:t>.10.</w:t>
      </w:r>
      <w:r w:rsidRPr="00793DA3">
        <w:rPr>
          <w:spacing w:val="0"/>
          <w:sz w:val="30"/>
          <w:szCs w:val="30"/>
        </w:rPr>
        <w:t>2009 № 510 «О совершенствовании контрольной (надзорной) деятельности» и постановлением Совета Министров Республики Беларусь от 22</w:t>
      </w:r>
      <w:r w:rsidR="00464BA4">
        <w:rPr>
          <w:spacing w:val="0"/>
          <w:sz w:val="30"/>
          <w:szCs w:val="30"/>
        </w:rPr>
        <w:t>.01.</w:t>
      </w:r>
      <w:r w:rsidRPr="00793DA3">
        <w:rPr>
          <w:spacing w:val="0"/>
          <w:sz w:val="30"/>
          <w:szCs w:val="30"/>
        </w:rPr>
        <w:t xml:space="preserve">2018 № 43 «О методике </w:t>
      </w:r>
      <w:proofErr w:type="gramStart"/>
      <w:r w:rsidRPr="00793DA3">
        <w:rPr>
          <w:spacing w:val="0"/>
          <w:sz w:val="30"/>
          <w:szCs w:val="30"/>
        </w:rPr>
        <w:t>формирования системы оценки степени риска</w:t>
      </w:r>
      <w:proofErr w:type="gramEnd"/>
      <w:r w:rsidRPr="00793DA3">
        <w:rPr>
          <w:spacing w:val="0"/>
          <w:sz w:val="30"/>
          <w:szCs w:val="30"/>
        </w:rPr>
        <w:t>».</w:t>
      </w:r>
    </w:p>
    <w:p w:rsidR="00005CF0" w:rsidRPr="00793DA3" w:rsidRDefault="00EE28C8">
      <w:pPr>
        <w:pStyle w:val="2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342" w:lineRule="exact"/>
        <w:ind w:left="20" w:right="4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>В перечень субъектов, подверженных риску нарушений законодательства о труде и об охране труда (далее - перечень субъектов), включаются организации, их обособленные подразделения, имеющие учетный номер плательщика, представительства иностранных организаций, индивидуальные предприниматели (далее - субъекты) при наличии одного и более из следующих факторов риска:</w:t>
      </w:r>
    </w:p>
    <w:p w:rsidR="00005CF0" w:rsidRPr="00793DA3" w:rsidRDefault="00EE28C8">
      <w:pPr>
        <w:pStyle w:val="21"/>
        <w:numPr>
          <w:ilvl w:val="1"/>
          <w:numId w:val="3"/>
        </w:numPr>
        <w:shd w:val="clear" w:color="auto" w:fill="auto"/>
        <w:tabs>
          <w:tab w:val="left" w:pos="1242"/>
        </w:tabs>
        <w:spacing w:after="0" w:line="342" w:lineRule="exact"/>
        <w:ind w:left="2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>субъектом допущены случаи производственного травматизма;</w:t>
      </w:r>
    </w:p>
    <w:p w:rsidR="00005CF0" w:rsidRPr="00793DA3" w:rsidRDefault="00EE28C8">
      <w:pPr>
        <w:pStyle w:val="21"/>
        <w:numPr>
          <w:ilvl w:val="1"/>
          <w:numId w:val="3"/>
        </w:numPr>
        <w:shd w:val="clear" w:color="auto" w:fill="auto"/>
        <w:tabs>
          <w:tab w:val="left" w:pos="1255"/>
        </w:tabs>
        <w:spacing w:after="0" w:line="342" w:lineRule="exact"/>
        <w:ind w:left="20" w:right="4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>в отношении работников субъекта имели место факты несвоевременной выплаты заработной платы;</w:t>
      </w:r>
    </w:p>
    <w:p w:rsidR="00005CF0" w:rsidRPr="00793DA3" w:rsidRDefault="00EE28C8">
      <w:pPr>
        <w:pStyle w:val="21"/>
        <w:numPr>
          <w:ilvl w:val="1"/>
          <w:numId w:val="3"/>
        </w:numPr>
        <w:shd w:val="clear" w:color="auto" w:fill="auto"/>
        <w:tabs>
          <w:tab w:val="left" w:pos="1262"/>
        </w:tabs>
        <w:spacing w:after="0" w:line="342" w:lineRule="exact"/>
        <w:ind w:left="20" w:right="4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 xml:space="preserve">свыше 50 процентов работников субъекта </w:t>
      </w:r>
      <w:r w:rsidR="007C0B44">
        <w:rPr>
          <w:spacing w:val="0"/>
          <w:sz w:val="30"/>
          <w:szCs w:val="30"/>
        </w:rPr>
        <w:t>работали в режиме неполного рабочего времени</w:t>
      </w:r>
      <w:r w:rsidRPr="00793DA3">
        <w:rPr>
          <w:spacing w:val="0"/>
          <w:sz w:val="30"/>
          <w:szCs w:val="30"/>
        </w:rPr>
        <w:t>;</w:t>
      </w:r>
    </w:p>
    <w:p w:rsidR="00005CF0" w:rsidRDefault="00EE28C8">
      <w:pPr>
        <w:pStyle w:val="21"/>
        <w:numPr>
          <w:ilvl w:val="1"/>
          <w:numId w:val="3"/>
        </w:numPr>
        <w:shd w:val="clear" w:color="auto" w:fill="auto"/>
        <w:tabs>
          <w:tab w:val="left" w:pos="1266"/>
        </w:tabs>
        <w:spacing w:after="0" w:line="342" w:lineRule="exact"/>
        <w:ind w:left="20" w:right="2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>свыше 50 процентов работников субъекта находились в социальных отпусках без сохранения заработной платы</w:t>
      </w:r>
      <w:r w:rsidR="007C0B44">
        <w:rPr>
          <w:spacing w:val="0"/>
          <w:sz w:val="30"/>
          <w:szCs w:val="30"/>
        </w:rPr>
        <w:t>;</w:t>
      </w:r>
    </w:p>
    <w:p w:rsidR="007C0B44" w:rsidRDefault="007C0B44">
      <w:pPr>
        <w:pStyle w:val="21"/>
        <w:numPr>
          <w:ilvl w:val="1"/>
          <w:numId w:val="3"/>
        </w:numPr>
        <w:shd w:val="clear" w:color="auto" w:fill="auto"/>
        <w:tabs>
          <w:tab w:val="left" w:pos="1266"/>
        </w:tabs>
        <w:spacing w:after="0" w:line="342" w:lineRule="exact"/>
        <w:ind w:left="20" w:right="20" w:firstLine="70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 xml:space="preserve">имели место факты допуска к выполнению работ (оказанию </w:t>
      </w:r>
      <w:r>
        <w:rPr>
          <w:spacing w:val="0"/>
          <w:sz w:val="30"/>
          <w:szCs w:val="30"/>
        </w:rPr>
        <w:lastRenderedPageBreak/>
        <w:t>услуг, созданию объектов интеллектуальной собственности) граждан без оформления трудовых или гражданско-правовых отношений в порядке, установленном законодательством;</w:t>
      </w:r>
    </w:p>
    <w:p w:rsidR="007C0B44" w:rsidRPr="00793DA3" w:rsidRDefault="007C0B44">
      <w:pPr>
        <w:pStyle w:val="21"/>
        <w:numPr>
          <w:ilvl w:val="1"/>
          <w:numId w:val="3"/>
        </w:numPr>
        <w:shd w:val="clear" w:color="auto" w:fill="auto"/>
        <w:tabs>
          <w:tab w:val="left" w:pos="1266"/>
        </w:tabs>
        <w:spacing w:after="0" w:line="342" w:lineRule="exact"/>
        <w:ind w:left="20" w:right="20" w:firstLine="70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имели место факты неисполнения субъектом требований пункта 11 Декрета Президента Республики Беларусь от 15.12.2014 № 5 «Об  усилении требований к руководящим кадрам и работникам организаций».</w:t>
      </w:r>
    </w:p>
    <w:p w:rsidR="00005CF0" w:rsidRPr="00793DA3" w:rsidRDefault="00EE28C8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42" w:lineRule="exact"/>
        <w:ind w:left="20" w:right="2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>При формировании сводного плана проверок Министерства труда и социальной защиты:</w:t>
      </w:r>
    </w:p>
    <w:p w:rsidR="00005CF0" w:rsidRPr="00793DA3" w:rsidRDefault="00EE28C8">
      <w:pPr>
        <w:pStyle w:val="21"/>
        <w:numPr>
          <w:ilvl w:val="1"/>
          <w:numId w:val="3"/>
        </w:numPr>
        <w:shd w:val="clear" w:color="auto" w:fill="auto"/>
        <w:tabs>
          <w:tab w:val="left" w:pos="1255"/>
        </w:tabs>
        <w:spacing w:after="0" w:line="342" w:lineRule="exact"/>
        <w:ind w:left="20" w:right="2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 xml:space="preserve">на первое полугодие года, в котором планируется проведение выборочных проверок, в перечень субъектов включаются субъекты при наличии у них фактора (факторов) риска указанного (указанных) </w:t>
      </w:r>
      <w:proofErr w:type="gramStart"/>
      <w:r w:rsidRPr="00793DA3">
        <w:rPr>
          <w:spacing w:val="0"/>
          <w:sz w:val="30"/>
          <w:szCs w:val="30"/>
        </w:rPr>
        <w:t>в</w:t>
      </w:r>
      <w:proofErr w:type="gramEnd"/>
      <w:r w:rsidRPr="00793DA3">
        <w:rPr>
          <w:spacing w:val="0"/>
          <w:sz w:val="30"/>
          <w:szCs w:val="30"/>
        </w:rPr>
        <w:t>:</w:t>
      </w:r>
    </w:p>
    <w:p w:rsidR="00005CF0" w:rsidRPr="00793DA3" w:rsidRDefault="00EE28C8">
      <w:pPr>
        <w:pStyle w:val="21"/>
        <w:shd w:val="clear" w:color="auto" w:fill="auto"/>
        <w:spacing w:after="0" w:line="342" w:lineRule="exact"/>
        <w:ind w:left="20" w:right="20" w:firstLine="700"/>
        <w:rPr>
          <w:spacing w:val="0"/>
          <w:sz w:val="30"/>
          <w:szCs w:val="30"/>
        </w:rPr>
      </w:pPr>
      <w:proofErr w:type="gramStart"/>
      <w:r w:rsidRPr="00793DA3">
        <w:rPr>
          <w:spacing w:val="0"/>
          <w:sz w:val="30"/>
          <w:szCs w:val="30"/>
        </w:rPr>
        <w:t>подпунктах 3.1</w:t>
      </w:r>
      <w:r w:rsidR="00DF6825">
        <w:rPr>
          <w:spacing w:val="0"/>
          <w:sz w:val="30"/>
          <w:szCs w:val="30"/>
        </w:rPr>
        <w:t>,</w:t>
      </w:r>
      <w:r w:rsidRPr="00793DA3">
        <w:rPr>
          <w:spacing w:val="0"/>
          <w:sz w:val="30"/>
          <w:szCs w:val="30"/>
        </w:rPr>
        <w:t xml:space="preserve"> 3.2</w:t>
      </w:r>
      <w:r w:rsidR="00DF6825">
        <w:rPr>
          <w:spacing w:val="0"/>
          <w:sz w:val="30"/>
          <w:szCs w:val="30"/>
        </w:rPr>
        <w:t>, 3.5 и 3,6</w:t>
      </w:r>
      <w:r w:rsidRPr="00793DA3">
        <w:rPr>
          <w:spacing w:val="0"/>
          <w:sz w:val="30"/>
          <w:szCs w:val="30"/>
        </w:rPr>
        <w:t xml:space="preserve"> пункта 3 настоящего Положения, в течение первого полугодия года, предшествующего году, в котором планируется проведение выборочных проверок, и второго полугодия года, предшествующего году формирования сводного плана;</w:t>
      </w:r>
      <w:proofErr w:type="gramEnd"/>
    </w:p>
    <w:p w:rsidR="00005CF0" w:rsidRPr="00793DA3" w:rsidRDefault="00EE28C8">
      <w:pPr>
        <w:pStyle w:val="21"/>
        <w:shd w:val="clear" w:color="auto" w:fill="auto"/>
        <w:spacing w:after="0" w:line="342" w:lineRule="exact"/>
        <w:ind w:left="20" w:right="20" w:firstLine="700"/>
        <w:rPr>
          <w:spacing w:val="0"/>
          <w:sz w:val="30"/>
          <w:szCs w:val="30"/>
        </w:rPr>
      </w:pPr>
      <w:proofErr w:type="gramStart"/>
      <w:r w:rsidRPr="00793DA3">
        <w:rPr>
          <w:spacing w:val="0"/>
          <w:sz w:val="30"/>
          <w:szCs w:val="30"/>
        </w:rPr>
        <w:t>подпунктах</w:t>
      </w:r>
      <w:proofErr w:type="gramEnd"/>
      <w:r w:rsidRPr="00793DA3">
        <w:rPr>
          <w:spacing w:val="0"/>
          <w:sz w:val="30"/>
          <w:szCs w:val="30"/>
        </w:rPr>
        <w:t xml:space="preserve"> 3.3 и 3.4 пункта 3 настоящего Положения, в течение второго квартала года, предшествующего году, в котором планируется проведение выборочных проверок;</w:t>
      </w:r>
    </w:p>
    <w:p w:rsidR="00005CF0" w:rsidRPr="00793DA3" w:rsidRDefault="00EE28C8">
      <w:pPr>
        <w:pStyle w:val="21"/>
        <w:numPr>
          <w:ilvl w:val="1"/>
          <w:numId w:val="3"/>
        </w:numPr>
        <w:shd w:val="clear" w:color="auto" w:fill="auto"/>
        <w:tabs>
          <w:tab w:val="left" w:pos="1255"/>
        </w:tabs>
        <w:spacing w:after="0" w:line="342" w:lineRule="exact"/>
        <w:ind w:left="20" w:right="2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 xml:space="preserve">на второе полугодие года, в котором планируется проведение выборочных проверок, в перечень субъектов включаются субъекты при наличии у них фактора (факторов) риска указанного (указанных) </w:t>
      </w:r>
      <w:proofErr w:type="gramStart"/>
      <w:r w:rsidRPr="00793DA3">
        <w:rPr>
          <w:spacing w:val="0"/>
          <w:sz w:val="30"/>
          <w:szCs w:val="30"/>
        </w:rPr>
        <w:t>в</w:t>
      </w:r>
      <w:proofErr w:type="gramEnd"/>
      <w:r w:rsidRPr="00793DA3">
        <w:rPr>
          <w:spacing w:val="0"/>
          <w:sz w:val="30"/>
          <w:szCs w:val="30"/>
        </w:rPr>
        <w:t>:</w:t>
      </w:r>
    </w:p>
    <w:p w:rsidR="00005CF0" w:rsidRPr="00793DA3" w:rsidRDefault="00EE28C8">
      <w:pPr>
        <w:pStyle w:val="21"/>
        <w:shd w:val="clear" w:color="auto" w:fill="auto"/>
        <w:spacing w:after="0" w:line="342" w:lineRule="exact"/>
        <w:ind w:left="20" w:right="20" w:firstLine="700"/>
        <w:rPr>
          <w:spacing w:val="0"/>
          <w:sz w:val="30"/>
          <w:szCs w:val="30"/>
        </w:rPr>
      </w:pPr>
      <w:proofErr w:type="gramStart"/>
      <w:r w:rsidRPr="00793DA3">
        <w:rPr>
          <w:spacing w:val="0"/>
          <w:sz w:val="30"/>
          <w:szCs w:val="30"/>
        </w:rPr>
        <w:t>подпунктах</w:t>
      </w:r>
      <w:proofErr w:type="gramEnd"/>
      <w:r w:rsidRPr="00793DA3">
        <w:rPr>
          <w:spacing w:val="0"/>
          <w:sz w:val="30"/>
          <w:szCs w:val="30"/>
        </w:rPr>
        <w:t xml:space="preserve"> 3.1</w:t>
      </w:r>
      <w:r w:rsidR="00DF6825">
        <w:rPr>
          <w:spacing w:val="0"/>
          <w:sz w:val="30"/>
          <w:szCs w:val="30"/>
        </w:rPr>
        <w:t xml:space="preserve">, 3.2, </w:t>
      </w:r>
      <w:r w:rsidRPr="00793DA3">
        <w:rPr>
          <w:spacing w:val="0"/>
          <w:sz w:val="30"/>
          <w:szCs w:val="30"/>
        </w:rPr>
        <w:t>3.</w:t>
      </w:r>
      <w:r w:rsidR="00DF6825">
        <w:rPr>
          <w:spacing w:val="0"/>
          <w:sz w:val="30"/>
          <w:szCs w:val="30"/>
        </w:rPr>
        <w:t>5 и 3,6</w:t>
      </w:r>
      <w:r w:rsidRPr="00793DA3">
        <w:rPr>
          <w:spacing w:val="0"/>
          <w:sz w:val="30"/>
          <w:szCs w:val="30"/>
        </w:rPr>
        <w:t xml:space="preserve"> пункта 3 настоящего Положения, в течение года, предшествующего году, в котором планируется проведение выборочных проверок;</w:t>
      </w:r>
    </w:p>
    <w:p w:rsidR="00005CF0" w:rsidRPr="00793DA3" w:rsidRDefault="00EE28C8">
      <w:pPr>
        <w:pStyle w:val="21"/>
        <w:shd w:val="clear" w:color="auto" w:fill="auto"/>
        <w:spacing w:after="0" w:line="342" w:lineRule="exact"/>
        <w:ind w:left="20" w:right="20" w:firstLine="700"/>
        <w:rPr>
          <w:spacing w:val="0"/>
          <w:sz w:val="30"/>
          <w:szCs w:val="30"/>
        </w:rPr>
      </w:pPr>
      <w:proofErr w:type="gramStart"/>
      <w:r w:rsidRPr="00793DA3">
        <w:rPr>
          <w:spacing w:val="0"/>
          <w:sz w:val="30"/>
          <w:szCs w:val="30"/>
        </w:rPr>
        <w:t>подпунктах</w:t>
      </w:r>
      <w:proofErr w:type="gramEnd"/>
      <w:r w:rsidRPr="00793DA3">
        <w:rPr>
          <w:spacing w:val="0"/>
          <w:sz w:val="30"/>
          <w:szCs w:val="30"/>
        </w:rPr>
        <w:t xml:space="preserve"> 3.3 и 3.4 пункта 3 настоящего Положения, в течение четвертого квартала года, предшествующего году, в котором планируется проведение выборочных проверок.</w:t>
      </w:r>
    </w:p>
    <w:p w:rsidR="00005CF0" w:rsidRPr="00793DA3" w:rsidRDefault="00EE28C8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342" w:lineRule="exact"/>
        <w:ind w:left="20" w:right="2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>Из перечня субъектов, сформированного в соответствии с пунктом 3 настоящего Положения, исключаются субъекты:</w:t>
      </w:r>
    </w:p>
    <w:p w:rsidR="00005CF0" w:rsidRDefault="00EE28C8">
      <w:pPr>
        <w:pStyle w:val="21"/>
        <w:shd w:val="clear" w:color="auto" w:fill="auto"/>
        <w:spacing w:after="0" w:line="342" w:lineRule="exact"/>
        <w:ind w:left="20" w:right="2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>которые по данным Фонда социальной защиты населения Министерства труда и социальной защиты Республики Беларусь находятся в стадии ликвидации (банкротства);</w:t>
      </w:r>
    </w:p>
    <w:p w:rsidR="00DF6825" w:rsidRPr="00793DA3" w:rsidRDefault="00DF6825">
      <w:pPr>
        <w:pStyle w:val="21"/>
        <w:shd w:val="clear" w:color="auto" w:fill="auto"/>
        <w:spacing w:after="0" w:line="342" w:lineRule="exact"/>
        <w:ind w:left="20" w:right="20" w:firstLine="700"/>
        <w:rPr>
          <w:spacing w:val="0"/>
          <w:sz w:val="30"/>
          <w:szCs w:val="30"/>
        </w:rPr>
      </w:pPr>
      <w:r>
        <w:rPr>
          <w:spacing w:val="0"/>
          <w:sz w:val="30"/>
          <w:szCs w:val="30"/>
        </w:rPr>
        <w:t>со среднесписочной численностью работников менее 16 человек;</w:t>
      </w:r>
    </w:p>
    <w:p w:rsidR="00005CF0" w:rsidRPr="00793DA3" w:rsidRDefault="00EE28C8">
      <w:pPr>
        <w:pStyle w:val="21"/>
        <w:shd w:val="clear" w:color="auto" w:fill="auto"/>
        <w:spacing w:after="0" w:line="342" w:lineRule="exact"/>
        <w:ind w:left="20" w:right="2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 xml:space="preserve">в </w:t>
      </w:r>
      <w:proofErr w:type="gramStart"/>
      <w:r w:rsidRPr="00793DA3">
        <w:rPr>
          <w:spacing w:val="0"/>
          <w:sz w:val="30"/>
          <w:szCs w:val="30"/>
        </w:rPr>
        <w:t>отношении</w:t>
      </w:r>
      <w:proofErr w:type="gramEnd"/>
      <w:r w:rsidRPr="00793DA3">
        <w:rPr>
          <w:spacing w:val="0"/>
          <w:sz w:val="30"/>
          <w:szCs w:val="30"/>
        </w:rPr>
        <w:t xml:space="preserve"> которых проведение проверок запрещено в соответствии с пунктом 7 Указа Президента Республики Беларусь от 16</w:t>
      </w:r>
      <w:r w:rsidR="00DF6825">
        <w:rPr>
          <w:spacing w:val="0"/>
          <w:sz w:val="30"/>
          <w:szCs w:val="30"/>
        </w:rPr>
        <w:t>.10.</w:t>
      </w:r>
      <w:r w:rsidRPr="00793DA3">
        <w:rPr>
          <w:spacing w:val="0"/>
          <w:sz w:val="30"/>
          <w:szCs w:val="30"/>
        </w:rPr>
        <w:t>2009 № 510 или иными нормативными правовыми актами Президента Республики Беларусь;</w:t>
      </w:r>
    </w:p>
    <w:p w:rsidR="00005CF0" w:rsidRPr="00793DA3" w:rsidRDefault="00EE28C8">
      <w:pPr>
        <w:pStyle w:val="21"/>
        <w:shd w:val="clear" w:color="auto" w:fill="auto"/>
        <w:spacing w:after="0" w:line="342" w:lineRule="exact"/>
        <w:ind w:left="20" w:right="2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>в текущем календарном году планом выборочных проверок запланировано проведение выборочной проверки;</w:t>
      </w:r>
    </w:p>
    <w:p w:rsidR="00005CF0" w:rsidRPr="00793DA3" w:rsidRDefault="00EE28C8">
      <w:pPr>
        <w:pStyle w:val="21"/>
        <w:shd w:val="clear" w:color="auto" w:fill="auto"/>
        <w:spacing w:after="0" w:line="342" w:lineRule="exact"/>
        <w:ind w:left="20" w:right="2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 xml:space="preserve">не истекло три календарных года с момента окончания последней выборочной проверки, проведенной Департаментом и его обособленными </w:t>
      </w:r>
      <w:r w:rsidRPr="00793DA3">
        <w:rPr>
          <w:spacing w:val="0"/>
          <w:sz w:val="30"/>
          <w:szCs w:val="30"/>
        </w:rPr>
        <w:lastRenderedPageBreak/>
        <w:t>территориальными подразделениями.</w:t>
      </w:r>
    </w:p>
    <w:p w:rsidR="00005CF0" w:rsidRDefault="00EE28C8">
      <w:pPr>
        <w:pStyle w:val="21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342" w:lineRule="exact"/>
        <w:ind w:left="20" w:right="20" w:firstLine="700"/>
        <w:rPr>
          <w:spacing w:val="0"/>
          <w:sz w:val="30"/>
          <w:szCs w:val="30"/>
        </w:rPr>
      </w:pPr>
      <w:r w:rsidRPr="00793DA3">
        <w:rPr>
          <w:spacing w:val="0"/>
          <w:sz w:val="30"/>
          <w:szCs w:val="30"/>
        </w:rPr>
        <w:t>Каждому субъекту, включенному в перечень субъектов, начисляются баллы в зависимости от допущенных нарушений (факторов риска) в течение периодов, указанных в пункте 4 настоящего Положения (далее - базовый период), согласно таблице:</w:t>
      </w:r>
    </w:p>
    <w:p w:rsidR="00B03DDF" w:rsidRDefault="00B03DDF" w:rsidP="00B03DDF">
      <w:pPr>
        <w:pStyle w:val="af1"/>
        <w:spacing w:before="0" w:beforeAutospacing="0" w:after="0" w:afterAutospacing="0"/>
        <w:ind w:left="70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Таблица </w:t>
      </w:r>
    </w:p>
    <w:p w:rsidR="00B03DDF" w:rsidRDefault="00B03DDF" w:rsidP="00BB3DC2">
      <w:pPr>
        <w:pStyle w:val="af"/>
        <w:shd w:val="clear" w:color="auto" w:fill="auto"/>
        <w:tabs>
          <w:tab w:val="left" w:pos="1057"/>
        </w:tabs>
        <w:spacing w:after="240" w:line="240" w:lineRule="auto"/>
        <w:ind w:left="709"/>
        <w:jc w:val="center"/>
        <w:rPr>
          <w:rStyle w:val="13"/>
          <w:color w:val="000000"/>
          <w:sz w:val="30"/>
          <w:szCs w:val="30"/>
        </w:rPr>
      </w:pPr>
      <w:r w:rsidRPr="00104159">
        <w:rPr>
          <w:rStyle w:val="13"/>
          <w:color w:val="000000"/>
          <w:sz w:val="30"/>
          <w:szCs w:val="30"/>
        </w:rPr>
        <w:t>Критерии оценки степени риска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986"/>
      </w:tblGrid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B03DDF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03DDF">
              <w:rPr>
                <w:b/>
                <w:sz w:val="26"/>
                <w:szCs w:val="26"/>
              </w:rPr>
              <w:t>Критерий оценки степени риска*</w:t>
            </w:r>
          </w:p>
        </w:tc>
        <w:tc>
          <w:tcPr>
            <w:tcW w:w="1986" w:type="dxa"/>
            <w:shd w:val="clear" w:color="auto" w:fill="auto"/>
          </w:tcPr>
          <w:p w:rsidR="00B03DDF" w:rsidRPr="00B03DDF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03DDF">
              <w:rPr>
                <w:b/>
                <w:sz w:val="26"/>
                <w:szCs w:val="26"/>
              </w:rPr>
              <w:t xml:space="preserve">Количество баллов 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1. Количество работающих, пострадавших в</w:t>
            </w:r>
            <w:r>
              <w:rPr>
                <w:sz w:val="26"/>
                <w:szCs w:val="26"/>
              </w:rPr>
              <w:t xml:space="preserve"> базовом периоде </w:t>
            </w:r>
            <w:r w:rsidRPr="00204A4B">
              <w:rPr>
                <w:sz w:val="26"/>
                <w:szCs w:val="26"/>
              </w:rPr>
              <w:t>в результате несчастного случая на производстве (за исключением несчастных случаев на производстве со смертельным исходом и приведших к тяжелым производственным травмам)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1.1. от 1 до 3 человек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1.2. от 4 до 10 человек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1.3. от 11 до 20 человек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04A4B">
              <w:rPr>
                <w:sz w:val="26"/>
                <w:szCs w:val="26"/>
              </w:rPr>
              <w:t>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1.4. от 21 человек и больше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04A4B">
              <w:rPr>
                <w:sz w:val="26"/>
                <w:szCs w:val="26"/>
              </w:rPr>
              <w:t>0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2. Количество работающих, пострадавших в</w:t>
            </w:r>
            <w:r>
              <w:rPr>
                <w:sz w:val="26"/>
                <w:szCs w:val="26"/>
              </w:rPr>
              <w:t xml:space="preserve"> базовом периоде в</w:t>
            </w:r>
            <w:r w:rsidRPr="00204A4B">
              <w:rPr>
                <w:sz w:val="26"/>
                <w:szCs w:val="26"/>
              </w:rPr>
              <w:t xml:space="preserve"> результате несчастного случая на производстве, приведшего к тяжелым производственным травмам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2.1. от 1 до 3 человек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30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2.2. от 4 до 6 человек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04A4B">
              <w:rPr>
                <w:sz w:val="26"/>
                <w:szCs w:val="26"/>
              </w:rPr>
              <w:t>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2.3. от 7 человек и больше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3. Количество работающих, погибших в</w:t>
            </w:r>
            <w:r>
              <w:rPr>
                <w:sz w:val="26"/>
                <w:szCs w:val="26"/>
              </w:rPr>
              <w:t xml:space="preserve"> базовом периоде </w:t>
            </w:r>
            <w:r w:rsidRPr="00204A4B">
              <w:rPr>
                <w:sz w:val="26"/>
                <w:szCs w:val="26"/>
              </w:rPr>
              <w:t>в результате несчастного случая на производстве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3.1. один человек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50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3.2. от 2 до 4 человек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3.3. от 5 человек и больше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4. </w:t>
            </w:r>
            <w:proofErr w:type="gramStart"/>
            <w:r w:rsidRPr="00204A4B">
              <w:rPr>
                <w:sz w:val="26"/>
                <w:szCs w:val="26"/>
              </w:rPr>
              <w:t xml:space="preserve">Несообщение или несвоевременное сообщение </w:t>
            </w:r>
            <w:r>
              <w:rPr>
                <w:sz w:val="26"/>
                <w:szCs w:val="26"/>
              </w:rPr>
              <w:t xml:space="preserve">(с задержкой два и более рабочих дня) </w:t>
            </w:r>
            <w:r w:rsidRPr="00204A4B">
              <w:rPr>
                <w:sz w:val="26"/>
                <w:szCs w:val="26"/>
              </w:rPr>
              <w:t>страхователем в</w:t>
            </w:r>
            <w:r>
              <w:rPr>
                <w:sz w:val="26"/>
                <w:szCs w:val="26"/>
              </w:rPr>
              <w:t xml:space="preserve"> базовом периоде </w:t>
            </w:r>
            <w:r w:rsidRPr="00204A4B">
              <w:rPr>
                <w:sz w:val="26"/>
                <w:szCs w:val="26"/>
              </w:rPr>
              <w:t>о несчастном случае на производстве</w:t>
            </w:r>
            <w:r>
              <w:rPr>
                <w:sz w:val="26"/>
                <w:szCs w:val="26"/>
              </w:rPr>
              <w:t xml:space="preserve"> и (или) нарушение установленного порядка расследования такого несчастного случая (статья 10.14 Кодекса Республики Беларусь об административных правонарушениях (далее – КоАП)</w:t>
            </w:r>
            <w:r w:rsidRPr="00204A4B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4.1. один случай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4.2. два случая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 xml:space="preserve">4.3. </w:t>
            </w:r>
            <w:proofErr w:type="gramStart"/>
            <w:r w:rsidRPr="00204A4B">
              <w:rPr>
                <w:sz w:val="26"/>
                <w:szCs w:val="26"/>
              </w:rPr>
              <w:t>три и более случаев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70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5. Количество месяцев в</w:t>
            </w:r>
            <w:r>
              <w:rPr>
                <w:sz w:val="26"/>
                <w:szCs w:val="26"/>
              </w:rPr>
              <w:t xml:space="preserve"> базовом периоде</w:t>
            </w:r>
            <w:r w:rsidRPr="00204A4B">
              <w:rPr>
                <w:sz w:val="26"/>
                <w:szCs w:val="26"/>
              </w:rPr>
              <w:t>, в</w:t>
            </w:r>
            <w:r>
              <w:rPr>
                <w:sz w:val="26"/>
                <w:szCs w:val="26"/>
              </w:rPr>
              <w:t xml:space="preserve"> которых </w:t>
            </w:r>
            <w:r w:rsidRPr="00204A4B">
              <w:rPr>
                <w:sz w:val="26"/>
                <w:szCs w:val="26"/>
              </w:rPr>
              <w:t>был допущен факт</w:t>
            </w:r>
            <w:r>
              <w:rPr>
                <w:sz w:val="26"/>
                <w:szCs w:val="26"/>
              </w:rPr>
              <w:t xml:space="preserve"> несвоевременной выплаты заработной плате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5.1. один месяц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5.2. два месяца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04A4B">
              <w:rPr>
                <w:sz w:val="26"/>
                <w:szCs w:val="26"/>
              </w:rPr>
              <w:t>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 xml:space="preserve">5.3. </w:t>
            </w:r>
            <w:proofErr w:type="gramStart"/>
            <w:r w:rsidRPr="00204A4B">
              <w:rPr>
                <w:sz w:val="26"/>
                <w:szCs w:val="26"/>
              </w:rPr>
              <w:t>три и более месяцев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04A4B">
              <w:rPr>
                <w:sz w:val="26"/>
                <w:szCs w:val="26"/>
              </w:rPr>
              <w:t>0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B3DC2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6. Количество месяцев в</w:t>
            </w:r>
            <w:r>
              <w:rPr>
                <w:sz w:val="26"/>
                <w:szCs w:val="26"/>
              </w:rPr>
              <w:t xml:space="preserve"> базовом периоде</w:t>
            </w:r>
            <w:r w:rsidRPr="00204A4B">
              <w:rPr>
                <w:sz w:val="26"/>
                <w:szCs w:val="26"/>
              </w:rPr>
              <w:t xml:space="preserve">, в которых был допущен факт </w:t>
            </w:r>
            <w:r w:rsidRPr="0032027E">
              <w:rPr>
                <w:sz w:val="26"/>
                <w:szCs w:val="26"/>
              </w:rPr>
              <w:t>выплаты</w:t>
            </w:r>
            <w:r w:rsidRPr="00204A4B">
              <w:rPr>
                <w:sz w:val="26"/>
                <w:szCs w:val="26"/>
              </w:rPr>
              <w:t xml:space="preserve"> субъектом </w:t>
            </w:r>
            <w:r>
              <w:rPr>
                <w:sz w:val="26"/>
                <w:szCs w:val="26"/>
              </w:rPr>
              <w:t>з</w:t>
            </w:r>
            <w:r w:rsidRPr="00204A4B">
              <w:rPr>
                <w:sz w:val="26"/>
                <w:szCs w:val="26"/>
              </w:rPr>
              <w:t>аработной платы в</w:t>
            </w:r>
            <w:r>
              <w:rPr>
                <w:sz w:val="26"/>
                <w:szCs w:val="26"/>
              </w:rPr>
              <w:t xml:space="preserve"> нарушение законодательства о </w:t>
            </w:r>
            <w:r w:rsidRPr="00204A4B">
              <w:rPr>
                <w:sz w:val="26"/>
                <w:szCs w:val="26"/>
              </w:rPr>
              <w:t>минимальной заработной плат</w:t>
            </w:r>
            <w:r>
              <w:rPr>
                <w:sz w:val="26"/>
                <w:szCs w:val="26"/>
              </w:rPr>
              <w:t>е</w:t>
            </w:r>
          </w:p>
        </w:tc>
      </w:tr>
    </w:tbl>
    <w:p w:rsidR="00F26F81" w:rsidRDefault="00F26F81"/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986"/>
      </w:tblGrid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lastRenderedPageBreak/>
              <w:t>6.1. один месяц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04A4B">
              <w:rPr>
                <w:sz w:val="26"/>
                <w:szCs w:val="26"/>
              </w:rPr>
              <w:t>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6.2. два месяца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04A4B">
              <w:rPr>
                <w:sz w:val="26"/>
                <w:szCs w:val="26"/>
              </w:rPr>
              <w:t>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 xml:space="preserve">6.3. </w:t>
            </w:r>
            <w:proofErr w:type="gramStart"/>
            <w:r w:rsidRPr="00204A4B">
              <w:rPr>
                <w:sz w:val="26"/>
                <w:szCs w:val="26"/>
              </w:rPr>
              <w:t>три и более месяцев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04A4B">
              <w:rPr>
                <w:sz w:val="26"/>
                <w:szCs w:val="26"/>
              </w:rPr>
              <w:t>0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7. Привлечение в</w:t>
            </w:r>
            <w:r>
              <w:rPr>
                <w:sz w:val="26"/>
                <w:szCs w:val="26"/>
              </w:rPr>
              <w:t xml:space="preserve"> базовом периоде </w:t>
            </w:r>
            <w:r w:rsidRPr="00204A4B">
              <w:rPr>
                <w:sz w:val="26"/>
                <w:szCs w:val="26"/>
              </w:rPr>
              <w:t>должностн</w:t>
            </w:r>
            <w:r>
              <w:rPr>
                <w:sz w:val="26"/>
                <w:szCs w:val="26"/>
              </w:rPr>
              <w:t>ого или иного уполномоченного лица</w:t>
            </w:r>
            <w:r w:rsidRPr="00204A4B">
              <w:rPr>
                <w:sz w:val="26"/>
                <w:szCs w:val="26"/>
              </w:rPr>
              <w:t xml:space="preserve"> субъекта к административной ответственности за нарушение требований охраны труда</w:t>
            </w:r>
            <w:r>
              <w:rPr>
                <w:sz w:val="26"/>
                <w:szCs w:val="26"/>
              </w:rPr>
              <w:t>, не повлекших травмирование работающих (часть 1 статьи 10.13КоАП)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7.1. один случай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7.2. два случая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 xml:space="preserve">7.3. </w:t>
            </w:r>
            <w:proofErr w:type="gramStart"/>
            <w:r w:rsidRPr="00204A4B">
              <w:rPr>
                <w:sz w:val="26"/>
                <w:szCs w:val="26"/>
              </w:rPr>
              <w:t>три и более случаев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15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8. Привлечение в</w:t>
            </w:r>
            <w:r>
              <w:rPr>
                <w:sz w:val="26"/>
                <w:szCs w:val="26"/>
              </w:rPr>
              <w:t xml:space="preserve"> базовом периоде </w:t>
            </w:r>
            <w:r w:rsidRPr="00204A4B">
              <w:rPr>
                <w:sz w:val="26"/>
                <w:szCs w:val="26"/>
              </w:rPr>
              <w:t>должностн</w:t>
            </w:r>
            <w:r>
              <w:rPr>
                <w:sz w:val="26"/>
                <w:szCs w:val="26"/>
              </w:rPr>
              <w:t>ого</w:t>
            </w:r>
            <w:r w:rsidRPr="00204A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или иного уполномоченного лица</w:t>
            </w:r>
            <w:r w:rsidRPr="00204A4B">
              <w:rPr>
                <w:sz w:val="26"/>
                <w:szCs w:val="26"/>
              </w:rPr>
              <w:t xml:space="preserve"> субъекта к административной ответственности за нарушение </w:t>
            </w:r>
            <w:r>
              <w:rPr>
                <w:sz w:val="26"/>
                <w:szCs w:val="26"/>
              </w:rPr>
              <w:t xml:space="preserve">требований охраны труда, повлекших травмирование работающих </w:t>
            </w:r>
            <w:r w:rsidRPr="00204A4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часть 2 </w:t>
            </w:r>
            <w:r w:rsidRPr="00204A4B">
              <w:rPr>
                <w:sz w:val="26"/>
                <w:szCs w:val="26"/>
              </w:rPr>
              <w:t xml:space="preserve">статья </w:t>
            </w:r>
            <w:r>
              <w:rPr>
                <w:sz w:val="26"/>
                <w:szCs w:val="26"/>
              </w:rPr>
              <w:t>10.13</w:t>
            </w:r>
            <w:r w:rsidRPr="00204A4B">
              <w:rPr>
                <w:sz w:val="26"/>
                <w:szCs w:val="26"/>
              </w:rPr>
              <w:t xml:space="preserve"> КоАП)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8.1. один случай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8.2. два случая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 xml:space="preserve">8.3. </w:t>
            </w:r>
            <w:proofErr w:type="gramStart"/>
            <w:r w:rsidRPr="00204A4B">
              <w:rPr>
                <w:sz w:val="26"/>
                <w:szCs w:val="26"/>
              </w:rPr>
              <w:t>три и более случаев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9. Привлечение в</w:t>
            </w:r>
            <w:r>
              <w:rPr>
                <w:sz w:val="26"/>
                <w:szCs w:val="26"/>
              </w:rPr>
              <w:t xml:space="preserve"> базовом периоде </w:t>
            </w:r>
            <w:r w:rsidRPr="00204A4B">
              <w:rPr>
                <w:sz w:val="26"/>
                <w:szCs w:val="26"/>
              </w:rPr>
              <w:t xml:space="preserve">к административной ответственности за нарушение </w:t>
            </w:r>
            <w:r>
              <w:rPr>
                <w:sz w:val="26"/>
                <w:szCs w:val="26"/>
              </w:rPr>
              <w:t xml:space="preserve">требований охраны труда работающего, не являющегося должностным  или иным уполномоченным лицом субъекта, либо вынесение предупреждения по данным основаниям (часть 3 статьи 10.13 </w:t>
            </w:r>
            <w:r w:rsidRPr="00204A4B">
              <w:rPr>
                <w:sz w:val="26"/>
                <w:szCs w:val="26"/>
              </w:rPr>
              <w:t xml:space="preserve">КоАП) 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9.1. один случай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9.2. два случая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 xml:space="preserve">9.3. </w:t>
            </w:r>
            <w:proofErr w:type="gramStart"/>
            <w:r w:rsidRPr="00204A4B">
              <w:rPr>
                <w:sz w:val="26"/>
                <w:szCs w:val="26"/>
              </w:rPr>
              <w:t>три и более случаев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15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pacing w:val="-4"/>
                <w:sz w:val="26"/>
                <w:szCs w:val="26"/>
              </w:rPr>
              <w:t xml:space="preserve">10. Привлечение </w:t>
            </w:r>
            <w:r w:rsidRPr="00204A4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базовом периоде лица, уполномоченного в соответствии с законодательством представлять субъект, к</w:t>
            </w:r>
            <w:r w:rsidRPr="00204A4B">
              <w:rPr>
                <w:spacing w:val="-4"/>
                <w:sz w:val="26"/>
                <w:szCs w:val="26"/>
              </w:rPr>
              <w:t xml:space="preserve"> административной ответственности за </w:t>
            </w:r>
            <w:proofErr w:type="spellStart"/>
            <w:r>
              <w:rPr>
                <w:spacing w:val="-4"/>
                <w:sz w:val="26"/>
                <w:szCs w:val="26"/>
              </w:rPr>
              <w:t>непредоставление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информации, необходимой для ведения коллективных переговоров </w:t>
            </w:r>
            <w:r w:rsidRPr="00204A4B">
              <w:rPr>
                <w:spacing w:val="-4"/>
                <w:sz w:val="26"/>
                <w:szCs w:val="26"/>
              </w:rPr>
              <w:t>(часть</w:t>
            </w:r>
            <w:r>
              <w:rPr>
                <w:spacing w:val="-4"/>
                <w:sz w:val="26"/>
                <w:szCs w:val="26"/>
              </w:rPr>
              <w:t xml:space="preserve"> 2</w:t>
            </w:r>
            <w:r w:rsidRPr="00204A4B">
              <w:rPr>
                <w:spacing w:val="-4"/>
                <w:sz w:val="26"/>
                <w:szCs w:val="26"/>
              </w:rPr>
              <w:t xml:space="preserve"> статьи </w:t>
            </w:r>
            <w:r>
              <w:rPr>
                <w:spacing w:val="-4"/>
                <w:sz w:val="26"/>
                <w:szCs w:val="26"/>
              </w:rPr>
              <w:t>10.12</w:t>
            </w:r>
            <w:r w:rsidRPr="00204A4B">
              <w:rPr>
                <w:spacing w:val="-4"/>
                <w:sz w:val="26"/>
                <w:szCs w:val="26"/>
              </w:rPr>
              <w:t xml:space="preserve"> КоАП)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10</w:t>
            </w:r>
            <w:r w:rsidRPr="00204A4B">
              <w:rPr>
                <w:sz w:val="26"/>
                <w:szCs w:val="26"/>
              </w:rPr>
              <w:t>.1. один случай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10</w:t>
            </w:r>
            <w:r w:rsidRPr="00204A4B">
              <w:rPr>
                <w:sz w:val="26"/>
                <w:szCs w:val="26"/>
              </w:rPr>
              <w:t>.2. два случая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10</w:t>
            </w:r>
            <w:r w:rsidRPr="00204A4B">
              <w:rPr>
                <w:sz w:val="26"/>
                <w:szCs w:val="26"/>
              </w:rPr>
              <w:t>.3. три и более случаев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11. Привлечение в</w:t>
            </w:r>
            <w:r>
              <w:rPr>
                <w:sz w:val="26"/>
                <w:szCs w:val="26"/>
              </w:rPr>
              <w:t xml:space="preserve"> базовом периоде </w:t>
            </w:r>
            <w:r w:rsidRPr="00204A4B">
              <w:rPr>
                <w:sz w:val="26"/>
                <w:szCs w:val="26"/>
              </w:rPr>
              <w:t>должностных лиц субъекта к административной ответственности</w:t>
            </w:r>
            <w:r>
              <w:rPr>
                <w:sz w:val="26"/>
                <w:szCs w:val="26"/>
              </w:rPr>
              <w:t xml:space="preserve"> за невыплату или неполную выплату в установленный срок заработной платы, иных выплат, причитающихся работнику от нанимателя в соответствии с законодательством (часть 3 статьи 10.12 КоАП) 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04A4B">
              <w:rPr>
                <w:sz w:val="26"/>
                <w:szCs w:val="26"/>
              </w:rPr>
              <w:t>5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12. </w:t>
            </w:r>
            <w:r>
              <w:rPr>
                <w:sz w:val="26"/>
                <w:szCs w:val="26"/>
              </w:rPr>
              <w:t>Повторное (в течение одного года после наложения административного взыскания за такие же нарушения) привлечение в базовом периоде должностных лиц субъекта к административной ответственности за невыплату или неполную выплату в установленный срок заработной платы, иных выплат, причитающихся работнику от нанимателя в соответствии с законодательством (часть 4 статьи 10.12 КоАП)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12</w:t>
            </w:r>
            <w:r w:rsidRPr="00204A4B">
              <w:rPr>
                <w:sz w:val="26"/>
                <w:szCs w:val="26"/>
              </w:rPr>
              <w:t>.1. один случай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04A4B">
              <w:rPr>
                <w:sz w:val="26"/>
                <w:szCs w:val="26"/>
              </w:rPr>
              <w:t>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12</w:t>
            </w:r>
            <w:r w:rsidRPr="00204A4B">
              <w:rPr>
                <w:sz w:val="26"/>
                <w:szCs w:val="26"/>
              </w:rPr>
              <w:t>.2. два случая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12</w:t>
            </w:r>
            <w:r w:rsidRPr="00204A4B">
              <w:rPr>
                <w:sz w:val="26"/>
                <w:szCs w:val="26"/>
              </w:rPr>
              <w:t>.3. три и более случаев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B3DC2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204A4B">
              <w:rPr>
                <w:spacing w:val="-4"/>
                <w:sz w:val="26"/>
                <w:szCs w:val="26"/>
              </w:rPr>
              <w:t xml:space="preserve">13. </w:t>
            </w:r>
            <w:r>
              <w:rPr>
                <w:spacing w:val="-4"/>
                <w:sz w:val="26"/>
                <w:szCs w:val="26"/>
              </w:rPr>
              <w:t>Привлечение в базовом периоде должностных лиц субъекта к административной ответственности за несоблюдение установленного порядка приема работников на работу, режима рабочего времени и времени отдыха работников, предоставления им отпусков, иные нарушения законодательства о труде, причинившие вред работнику (часть 6 статьи 10.12</w:t>
            </w:r>
            <w:r w:rsidRPr="00204A4B">
              <w:rPr>
                <w:spacing w:val="-4"/>
                <w:sz w:val="26"/>
                <w:szCs w:val="26"/>
              </w:rPr>
              <w:t xml:space="preserve"> КоАП)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lastRenderedPageBreak/>
              <w:t>13</w:t>
            </w:r>
            <w:r w:rsidRPr="00204A4B">
              <w:rPr>
                <w:sz w:val="26"/>
                <w:szCs w:val="26"/>
              </w:rPr>
              <w:t>.1. один случай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204A4B">
              <w:rPr>
                <w:sz w:val="26"/>
                <w:szCs w:val="26"/>
                <w:lang w:val="en-US"/>
              </w:rPr>
              <w:t>5</w:t>
            </w:r>
          </w:p>
        </w:tc>
      </w:tr>
      <w:tr w:rsidR="00B03DDF" w:rsidRPr="00204A4B" w:rsidTr="00F26F81"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13</w:t>
            </w:r>
            <w:r w:rsidRPr="00204A4B">
              <w:rPr>
                <w:sz w:val="26"/>
                <w:szCs w:val="26"/>
              </w:rPr>
              <w:t>.2. два случая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204A4B">
              <w:rPr>
                <w:sz w:val="26"/>
                <w:szCs w:val="26"/>
                <w:lang w:val="en-US"/>
              </w:rPr>
              <w:t>10</w:t>
            </w:r>
          </w:p>
        </w:tc>
      </w:tr>
      <w:tr w:rsidR="00B03DDF" w:rsidRPr="00204A4B" w:rsidTr="00F26F81"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13</w:t>
            </w:r>
            <w:r w:rsidRPr="00204A4B">
              <w:rPr>
                <w:sz w:val="26"/>
                <w:szCs w:val="26"/>
              </w:rPr>
              <w:t>.3. три и более случаев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</w:t>
            </w:r>
            <w:r w:rsidRPr="00204A4B">
              <w:rPr>
                <w:sz w:val="26"/>
                <w:szCs w:val="26"/>
                <w:lang w:val="en-US"/>
              </w:rPr>
              <w:t>5</w:t>
            </w:r>
          </w:p>
        </w:tc>
      </w:tr>
      <w:tr w:rsidR="00B03DDF" w:rsidRPr="00204A4B" w:rsidTr="00F26F81">
        <w:tc>
          <w:tcPr>
            <w:tcW w:w="9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14. </w:t>
            </w:r>
            <w:r>
              <w:rPr>
                <w:sz w:val="26"/>
                <w:szCs w:val="26"/>
              </w:rPr>
              <w:t xml:space="preserve">Неисполнение, ненадлежащее или несвоевременное исполнение субъектом в базовом периоде письменного требования об устранении нарушений, выданного уполномоченным должностным лицом Департамента, либо </w:t>
            </w:r>
            <w:proofErr w:type="spellStart"/>
            <w:r>
              <w:rPr>
                <w:sz w:val="26"/>
                <w:szCs w:val="26"/>
              </w:rPr>
              <w:t>неинформирование</w:t>
            </w:r>
            <w:proofErr w:type="spellEnd"/>
            <w:r>
              <w:rPr>
                <w:sz w:val="26"/>
                <w:szCs w:val="26"/>
              </w:rPr>
              <w:t xml:space="preserve"> в установленный срок об исполнении такого требования</w:t>
            </w:r>
          </w:p>
        </w:tc>
      </w:tr>
      <w:tr w:rsidR="00B03DDF" w:rsidRPr="00204A4B" w:rsidTr="00F26F81"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14.1. один случай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30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14.2. два случая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60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 xml:space="preserve">14.3. </w:t>
            </w:r>
            <w:proofErr w:type="gramStart"/>
            <w:r w:rsidRPr="00204A4B">
              <w:rPr>
                <w:sz w:val="26"/>
                <w:szCs w:val="26"/>
              </w:rPr>
              <w:t>три и более случаев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90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Привлечение в базовом периоде должностных лиц и иных уполномоченных лиц субъекта к административной ответственности за непредставление в установленные сроки документов, отчетов, сведений и иных материалов по письменному запросу Департамента либо представление таких документов, отчетов, сведений или иных материалов, содержащих заведомо недостоверные сведения (статья 21.11 КоАП)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204A4B">
              <w:rPr>
                <w:sz w:val="26"/>
                <w:szCs w:val="26"/>
              </w:rPr>
              <w:t>.1. один случай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04A4B">
              <w:rPr>
                <w:sz w:val="26"/>
                <w:szCs w:val="26"/>
              </w:rPr>
              <w:t>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204A4B">
              <w:rPr>
                <w:sz w:val="26"/>
                <w:szCs w:val="26"/>
              </w:rPr>
              <w:t>.2. два случая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04A4B">
              <w:rPr>
                <w:sz w:val="26"/>
                <w:szCs w:val="26"/>
              </w:rPr>
              <w:t>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204A4B">
              <w:rPr>
                <w:sz w:val="26"/>
                <w:szCs w:val="26"/>
              </w:rPr>
              <w:t xml:space="preserve">.3. </w:t>
            </w:r>
            <w:proofErr w:type="gramStart"/>
            <w:r w:rsidRPr="00204A4B">
              <w:rPr>
                <w:sz w:val="26"/>
                <w:szCs w:val="26"/>
              </w:rPr>
              <w:t>три и более случаев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04A4B">
              <w:rPr>
                <w:sz w:val="26"/>
                <w:szCs w:val="26"/>
              </w:rPr>
              <w:t>0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204A4B">
              <w:rPr>
                <w:spacing w:val="-4"/>
                <w:sz w:val="26"/>
                <w:szCs w:val="26"/>
              </w:rPr>
              <w:t>1</w:t>
            </w:r>
            <w:r>
              <w:rPr>
                <w:spacing w:val="-4"/>
                <w:sz w:val="26"/>
                <w:szCs w:val="26"/>
              </w:rPr>
              <w:t>6</w:t>
            </w:r>
            <w:r w:rsidRPr="00204A4B">
              <w:rPr>
                <w:spacing w:val="-4"/>
                <w:sz w:val="26"/>
                <w:szCs w:val="26"/>
              </w:rPr>
              <w:t xml:space="preserve">. Наличие обоснованных обращений граждан о нарушениях законодательства о труде и </w:t>
            </w:r>
            <w:r>
              <w:rPr>
                <w:spacing w:val="-4"/>
                <w:sz w:val="26"/>
                <w:szCs w:val="26"/>
              </w:rPr>
              <w:t xml:space="preserve">(или) </w:t>
            </w:r>
            <w:r w:rsidRPr="00204A4B">
              <w:rPr>
                <w:spacing w:val="-4"/>
                <w:sz w:val="26"/>
                <w:szCs w:val="26"/>
              </w:rPr>
              <w:t xml:space="preserve">об охране труда в отношении субъекта (включая </w:t>
            </w:r>
            <w:r>
              <w:rPr>
                <w:spacing w:val="-4"/>
                <w:sz w:val="26"/>
                <w:szCs w:val="26"/>
              </w:rPr>
              <w:t xml:space="preserve">обращения, </w:t>
            </w:r>
            <w:r w:rsidRPr="00204A4B">
              <w:rPr>
                <w:spacing w:val="-4"/>
                <w:sz w:val="26"/>
                <w:szCs w:val="26"/>
              </w:rPr>
              <w:t>переадресованные в Департамент иными органами управления, организациями, средствами массовой информации)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204A4B">
              <w:rPr>
                <w:sz w:val="26"/>
                <w:szCs w:val="26"/>
              </w:rPr>
              <w:t>.1. один случай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204A4B">
              <w:rPr>
                <w:sz w:val="26"/>
                <w:szCs w:val="26"/>
              </w:rPr>
              <w:t>.2. два случая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204A4B">
              <w:rPr>
                <w:sz w:val="26"/>
                <w:szCs w:val="26"/>
              </w:rPr>
              <w:t>.3. три и более случаев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>15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257E9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Факт работы свыше 50 процентов работников субъекта в режиме неполного рабочего времени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Факт нахождения свыше 50 процентов работников субъекта  в социальных отпусках без сохранения заработной платы</w:t>
            </w:r>
          </w:p>
        </w:tc>
        <w:tc>
          <w:tcPr>
            <w:tcW w:w="1986" w:type="dxa"/>
            <w:shd w:val="clear" w:color="auto" w:fill="auto"/>
          </w:tcPr>
          <w:p w:rsidR="00B03DDF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Факт допуска к выполнению работ (оказанию услуг, созданию объектов интеллектуальной собственности) граждан без оформления трудовых и гражданско-правовых отношений в порядке, установленном законодательством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204A4B">
              <w:rPr>
                <w:sz w:val="26"/>
                <w:szCs w:val="26"/>
              </w:rPr>
              <w:t>.1. один случай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204A4B">
              <w:rPr>
                <w:sz w:val="26"/>
                <w:szCs w:val="26"/>
              </w:rPr>
              <w:t>.2. два случая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204A4B">
              <w:rPr>
                <w:sz w:val="26"/>
                <w:szCs w:val="26"/>
              </w:rPr>
              <w:t>.3. три и более случаев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Факт неисполнения субъектом требований пункта 11 Декрета Президента Республики Беларусь от 15.12.2014 №</w:t>
            </w:r>
            <w:r w:rsidR="001621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 «Об усилении требований к руководящим кадром и работникам организаций» при приеме на работу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204A4B">
              <w:rPr>
                <w:sz w:val="26"/>
                <w:szCs w:val="26"/>
              </w:rPr>
              <w:t>.1. один случай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204A4B">
              <w:rPr>
                <w:sz w:val="26"/>
                <w:szCs w:val="26"/>
              </w:rPr>
              <w:t>.2. два случая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204A4B">
              <w:rPr>
                <w:sz w:val="26"/>
                <w:szCs w:val="26"/>
              </w:rPr>
              <w:t xml:space="preserve">.3. </w:t>
            </w:r>
            <w:proofErr w:type="gramStart"/>
            <w:r w:rsidRPr="00204A4B">
              <w:rPr>
                <w:sz w:val="26"/>
                <w:szCs w:val="26"/>
              </w:rPr>
              <w:t>три и более случаев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03DDF" w:rsidRPr="00204A4B" w:rsidTr="00F26F81">
        <w:tc>
          <w:tcPr>
            <w:tcW w:w="9749" w:type="dxa"/>
            <w:gridSpan w:val="2"/>
            <w:shd w:val="clear" w:color="auto" w:fill="auto"/>
          </w:tcPr>
          <w:p w:rsidR="00B03DDF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  <w:r w:rsidR="001621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Факт </w:t>
            </w:r>
            <w:proofErr w:type="spellStart"/>
            <w:r>
              <w:rPr>
                <w:sz w:val="26"/>
                <w:szCs w:val="26"/>
              </w:rPr>
              <w:t>непредоставления</w:t>
            </w:r>
            <w:proofErr w:type="spellEnd"/>
            <w:r>
              <w:rPr>
                <w:sz w:val="26"/>
                <w:szCs w:val="26"/>
              </w:rPr>
              <w:t xml:space="preserve"> (несвоевременного предоставления) субъектом характеристики в соответствии с требованиями пункта 11 Декрета Президента Республики Беларусь от 15.12.2014 №</w:t>
            </w:r>
            <w:r w:rsidR="001621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 «Об усилении требований к руководящим кадром и работникам организаций» и (или) предоставление ее не по форме, установленной законодательством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Pr="00204A4B">
              <w:rPr>
                <w:sz w:val="26"/>
                <w:szCs w:val="26"/>
              </w:rPr>
              <w:t>.1. один случай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204A4B">
              <w:rPr>
                <w:sz w:val="26"/>
                <w:szCs w:val="26"/>
              </w:rPr>
              <w:t>.2. два случая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204A4B" w:rsidRDefault="00B03DDF" w:rsidP="00F26F81">
            <w:pPr>
              <w:pStyle w:val="af1"/>
              <w:spacing w:before="0" w:beforeAutospacing="0" w:after="0" w:afterAutospacing="0"/>
              <w:ind w:left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204A4B">
              <w:rPr>
                <w:sz w:val="26"/>
                <w:szCs w:val="26"/>
              </w:rPr>
              <w:t xml:space="preserve">.3. </w:t>
            </w:r>
            <w:proofErr w:type="gramStart"/>
            <w:r w:rsidRPr="00204A4B">
              <w:rPr>
                <w:sz w:val="26"/>
                <w:szCs w:val="26"/>
              </w:rPr>
              <w:t>три и более случаев</w:t>
            </w:r>
            <w:proofErr w:type="gramEnd"/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03DDF" w:rsidRPr="00204A4B" w:rsidTr="00F26F81">
        <w:tc>
          <w:tcPr>
            <w:tcW w:w="7763" w:type="dxa"/>
            <w:shd w:val="clear" w:color="auto" w:fill="auto"/>
          </w:tcPr>
          <w:p w:rsidR="00B03DDF" w:rsidRPr="00F47535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Отсутствие выявленных нарушений законодательства о труде и об охране труда в результате последней проведенной Департаментом выборочной проверки</w:t>
            </w:r>
          </w:p>
        </w:tc>
        <w:tc>
          <w:tcPr>
            <w:tcW w:w="1986" w:type="dxa"/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минус 100</w:t>
            </w:r>
          </w:p>
        </w:tc>
      </w:tr>
      <w:tr w:rsidR="00B03DDF" w:rsidRPr="00204A4B" w:rsidTr="00F26F81"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B03DDF" w:rsidRPr="00BA5797" w:rsidRDefault="00B03DD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F4753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BA5797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 xml:space="preserve">Отсутствие выявленных нарушений законодательства о труде и об охране труда в результате проведенного в базовом периоде Департамента мониторинга 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03DDF" w:rsidRPr="00204A4B" w:rsidRDefault="00B03DD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 xml:space="preserve">минус </w:t>
            </w:r>
            <w:r w:rsidRPr="00183711">
              <w:rPr>
                <w:sz w:val="26"/>
                <w:szCs w:val="26"/>
              </w:rPr>
              <w:t>50</w:t>
            </w:r>
          </w:p>
        </w:tc>
      </w:tr>
      <w:tr w:rsidR="0071330F" w:rsidRPr="00204A4B" w:rsidTr="00F26F81"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71330F" w:rsidRPr="00BA5797" w:rsidRDefault="0071330F" w:rsidP="00F26F81">
            <w:pPr>
              <w:pStyle w:val="af1"/>
              <w:spacing w:before="0" w:beforeAutospacing="0" w:after="0" w:afterAutospacing="0"/>
              <w:ind w:firstLine="567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24. </w:t>
            </w:r>
            <w:proofErr w:type="gramStart"/>
            <w:r>
              <w:rPr>
                <w:spacing w:val="-4"/>
                <w:sz w:val="26"/>
                <w:szCs w:val="26"/>
              </w:rPr>
              <w:t xml:space="preserve">Проведение субъектом в базовом периоде самостоятельной оценки соответствия осуществляемой деятельности требованиям законодательства о труде и об охранен труда путем заполнения контрольных списков вопросов (чек-листов) и направление их копий в </w:t>
            </w:r>
            <w:r w:rsidRPr="00BA5797">
              <w:rPr>
                <w:spacing w:val="-4"/>
                <w:sz w:val="26"/>
                <w:szCs w:val="26"/>
              </w:rPr>
              <w:t>Департамент</w:t>
            </w:r>
            <w:r>
              <w:rPr>
                <w:spacing w:val="-4"/>
                <w:sz w:val="26"/>
                <w:szCs w:val="26"/>
              </w:rPr>
              <w:t xml:space="preserve"> с информацией об устранении выявленных недочетов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71330F" w:rsidRPr="009C5F47" w:rsidRDefault="0071330F" w:rsidP="00CA578D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04A4B">
              <w:rPr>
                <w:sz w:val="26"/>
                <w:szCs w:val="26"/>
              </w:rPr>
              <w:t xml:space="preserve">минус </w:t>
            </w:r>
            <w:r w:rsidRPr="009C5F4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</w:tr>
      <w:tr w:rsidR="0071330F" w:rsidRPr="00204A4B" w:rsidTr="00F26F81">
        <w:tc>
          <w:tcPr>
            <w:tcW w:w="9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3DC2" w:rsidRDefault="00BB3DC2" w:rsidP="00BB3DC2">
            <w:pPr>
              <w:pStyle w:val="af1"/>
              <w:spacing w:before="0" w:beforeAutospacing="0" w:after="0" w:afterAutospacing="0"/>
              <w:jc w:val="both"/>
            </w:pPr>
            <w:r>
              <w:t>_________</w:t>
            </w:r>
          </w:p>
          <w:p w:rsidR="0071330F" w:rsidRPr="006C5491" w:rsidRDefault="0071330F" w:rsidP="00BB3DC2">
            <w:pPr>
              <w:pStyle w:val="af1"/>
              <w:spacing w:before="0" w:beforeAutospacing="0" w:after="0" w:afterAutospacing="0"/>
              <w:ind w:left="426"/>
              <w:jc w:val="both"/>
            </w:pPr>
            <w:r w:rsidRPr="006C5491">
              <w:t xml:space="preserve">* </w:t>
            </w:r>
            <w:r w:rsidR="00BB3DC2" w:rsidRPr="006C5491">
              <w:t>- пр</w:t>
            </w:r>
            <w:r w:rsidRPr="006C5491">
              <w:t>и отсутствии у субъекта конкретного критерия оценки степени риска ему присваивается 0 баллов по данному пункту.</w:t>
            </w:r>
          </w:p>
        </w:tc>
      </w:tr>
    </w:tbl>
    <w:p w:rsidR="00005CF0" w:rsidRPr="00793DA3" w:rsidRDefault="00005CF0">
      <w:pPr>
        <w:rPr>
          <w:rFonts w:ascii="Times New Roman" w:hAnsi="Times New Roman" w:cs="Times New Roman"/>
          <w:sz w:val="2"/>
          <w:szCs w:val="2"/>
        </w:rPr>
      </w:pPr>
    </w:p>
    <w:p w:rsidR="00005CF0" w:rsidRPr="006C5491" w:rsidRDefault="00EE28C8" w:rsidP="00AB423C">
      <w:pPr>
        <w:pStyle w:val="21"/>
        <w:numPr>
          <w:ilvl w:val="0"/>
          <w:numId w:val="3"/>
        </w:numPr>
        <w:shd w:val="clear" w:color="auto" w:fill="auto"/>
        <w:tabs>
          <w:tab w:val="left" w:pos="1108"/>
        </w:tabs>
        <w:spacing w:before="48" w:after="0" w:line="342" w:lineRule="exact"/>
        <w:ind w:left="100" w:right="140" w:firstLine="74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Баллы, начисленные субъекту в соответствии с пунктом 6 настоящего Положения, суммируются.</w:t>
      </w:r>
    </w:p>
    <w:p w:rsidR="00005CF0" w:rsidRPr="006C5491" w:rsidRDefault="00EE28C8">
      <w:pPr>
        <w:pStyle w:val="21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342" w:lineRule="exact"/>
        <w:ind w:left="100" w:right="140" w:firstLine="74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На основании количества баллов, присвоенных каждому субъекту, определяется значение индикатора высокой степени риска, которое рассчитывается по формуле:</w:t>
      </w:r>
    </w:p>
    <w:p w:rsidR="00F70AD3" w:rsidRPr="00F70AD3" w:rsidRDefault="00F70AD3" w:rsidP="006C5491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F70AD3">
        <w:rPr>
          <w:rFonts w:ascii="Times New Roman" w:hAnsi="Times New Roman" w:cs="Times New Roman"/>
        </w:rPr>
        <w:t xml:space="preserve">           </w:t>
      </w:r>
      <w:r w:rsidR="006C5491">
        <w:rPr>
          <w:rFonts w:ascii="Times New Roman" w:hAnsi="Times New Roman" w:cs="Times New Roman"/>
        </w:rPr>
        <w:t xml:space="preserve">              </w:t>
      </w:r>
      <w:r w:rsidRPr="00F70AD3">
        <w:rPr>
          <w:rFonts w:ascii="Times New Roman" w:hAnsi="Times New Roman" w:cs="Times New Roman"/>
        </w:rPr>
        <w:t xml:space="preserve"> </w:t>
      </w:r>
      <w:r w:rsidRPr="00F70AD3">
        <w:rPr>
          <w:rFonts w:ascii="Times New Roman" w:hAnsi="Times New Roman" w:cs="Times New Roman"/>
          <w:sz w:val="26"/>
          <w:szCs w:val="26"/>
        </w:rPr>
        <w:t>ИВ=ПК</w:t>
      </w:r>
      <w:r w:rsidRPr="00F70AD3">
        <w:rPr>
          <w:rFonts w:ascii="Times New Roman" w:hAnsi="Times New Roman" w:cs="Times New Roman"/>
          <w:b/>
          <w:sz w:val="26"/>
          <w:szCs w:val="26"/>
        </w:rPr>
        <w:t>×</w:t>
      </w:r>
      <m:oMath>
        <m:f>
          <m:fPr>
            <m:ctrlPr>
              <w:rPr>
                <w:rFonts w:ascii="Cambria Math" w:hAnsi="Cambria Math" w:cs="Times New Roman"/>
                <w:sz w:val="32"/>
                <w:szCs w:val="26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HAnsi" w:hAnsi="Cambria Math" w:cs="Times New Roman"/>
                    <w:color w:val="auto"/>
                    <w:sz w:val="32"/>
                    <w:szCs w:val="26"/>
                    <w:lang w:eastAsia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6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6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6"/>
                  </w:rPr>
                  <m:t>Кnᵢ×КБn</m:t>
                </m:r>
                <m:r>
                  <w:rPr>
                    <w:rFonts w:ascii="Cambria Math" w:hAnsi="Cambria Math" w:cs="Times New Roman"/>
                    <w:sz w:val="32"/>
                    <w:szCs w:val="26"/>
                  </w:rPr>
                  <m:t>ᵢ</m:t>
                </m:r>
              </m:e>
            </m:nary>
          </m:num>
          <m:den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6"/>
              </w:rPr>
              <m:t>ОК</m:t>
            </m:r>
            <w:proofErr w:type="gramEnd"/>
          </m:den>
        </m:f>
      </m:oMath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firstLine="72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где: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firstLine="72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ИВ - индикатор высокой степени риска;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firstLine="72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ПК - повышающий коэффициент, равный 1,2;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right="20" w:firstLine="72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К</w:t>
      </w:r>
      <w:proofErr w:type="gramStart"/>
      <w:r w:rsidR="00F70AD3" w:rsidRPr="006C5491">
        <w:rPr>
          <w:spacing w:val="0"/>
          <w:sz w:val="30"/>
          <w:szCs w:val="30"/>
          <w:lang w:val="en-US"/>
        </w:rPr>
        <w:t>n</w:t>
      </w:r>
      <w:proofErr w:type="gramEnd"/>
      <w:r w:rsidRPr="006C5491">
        <w:rPr>
          <w:spacing w:val="0"/>
          <w:sz w:val="30"/>
          <w:szCs w:val="30"/>
        </w:rPr>
        <w:t xml:space="preserve"> - количество субъектов, которым присвоено одинаковое количество баллов;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firstLine="72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КБ</w:t>
      </w:r>
      <w:proofErr w:type="gramStart"/>
      <w:r w:rsidR="00F70AD3" w:rsidRPr="006C5491">
        <w:rPr>
          <w:spacing w:val="0"/>
          <w:sz w:val="30"/>
          <w:szCs w:val="30"/>
          <w:lang w:val="en-US"/>
        </w:rPr>
        <w:t>n</w:t>
      </w:r>
      <w:proofErr w:type="gramEnd"/>
      <w:r w:rsidRPr="006C5491">
        <w:rPr>
          <w:spacing w:val="0"/>
          <w:sz w:val="30"/>
          <w:szCs w:val="30"/>
        </w:rPr>
        <w:t xml:space="preserve"> - количество баллов, присвоенных одной группе субъектов;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right="20" w:firstLine="720"/>
        <w:rPr>
          <w:spacing w:val="0"/>
          <w:sz w:val="30"/>
          <w:szCs w:val="30"/>
        </w:rPr>
      </w:pPr>
      <w:bookmarkStart w:id="1" w:name="_GoBack"/>
      <w:bookmarkEnd w:id="1"/>
      <w:proofErr w:type="spellStart"/>
      <w:r w:rsidRPr="006C5491">
        <w:rPr>
          <w:spacing w:val="0"/>
          <w:sz w:val="30"/>
          <w:szCs w:val="30"/>
          <w:lang w:val="en-US"/>
        </w:rPr>
        <w:t>i</w:t>
      </w:r>
      <w:proofErr w:type="spellEnd"/>
      <w:r w:rsidRPr="006C5491">
        <w:rPr>
          <w:spacing w:val="0"/>
          <w:sz w:val="30"/>
          <w:szCs w:val="30"/>
        </w:rPr>
        <w:t xml:space="preserve"> - </w:t>
      </w:r>
      <w:proofErr w:type="gramStart"/>
      <w:r w:rsidRPr="006C5491">
        <w:rPr>
          <w:spacing w:val="0"/>
          <w:sz w:val="30"/>
          <w:szCs w:val="30"/>
        </w:rPr>
        <w:t>количество</w:t>
      </w:r>
      <w:proofErr w:type="gramEnd"/>
      <w:r w:rsidRPr="006C5491">
        <w:rPr>
          <w:spacing w:val="0"/>
          <w:sz w:val="30"/>
          <w:szCs w:val="30"/>
        </w:rPr>
        <w:t xml:space="preserve"> групп субъектов, которым присвоено одинаковое количество баллов;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right="20" w:firstLine="720"/>
        <w:rPr>
          <w:spacing w:val="0"/>
          <w:sz w:val="30"/>
          <w:szCs w:val="30"/>
        </w:rPr>
      </w:pPr>
      <w:proofErr w:type="gramStart"/>
      <w:r w:rsidRPr="006C5491">
        <w:rPr>
          <w:spacing w:val="0"/>
          <w:sz w:val="30"/>
          <w:szCs w:val="30"/>
        </w:rPr>
        <w:t>ОК</w:t>
      </w:r>
      <w:proofErr w:type="gramEnd"/>
      <w:r w:rsidRPr="006C5491">
        <w:rPr>
          <w:spacing w:val="0"/>
          <w:sz w:val="30"/>
          <w:szCs w:val="30"/>
        </w:rPr>
        <w:t xml:space="preserve"> - общее количество отобранных субъектов, входящих в перечень.</w:t>
      </w:r>
    </w:p>
    <w:p w:rsidR="00005CF0" w:rsidRPr="006C5491" w:rsidRDefault="00C55B2E" w:rsidP="00C55B2E">
      <w:pPr>
        <w:pStyle w:val="21"/>
        <w:numPr>
          <w:ilvl w:val="0"/>
          <w:numId w:val="3"/>
        </w:numPr>
        <w:shd w:val="clear" w:color="auto" w:fill="auto"/>
        <w:spacing w:after="0" w:line="342" w:lineRule="exact"/>
        <w:ind w:left="20" w:right="20" w:firstLine="72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Н</w:t>
      </w:r>
      <w:r w:rsidR="00EE28C8" w:rsidRPr="006C5491">
        <w:rPr>
          <w:spacing w:val="0"/>
          <w:sz w:val="30"/>
          <w:szCs w:val="30"/>
        </w:rPr>
        <w:t>а основании рассчитанного значения индикатора высокой степени риска формируется перечень субъектов, отнесенных к группе с высокой степенью риска. Отнесение субъекта к группе с высокой степенью риска осуществляется, если сумма баллов, начисленных субъекту, превышает значение индикатора высокой степени риска.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right="20" w:firstLine="72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Субъекты, у которых начисленная сумма баллов ниже или равна значению индикатора высокой степени риска, относятся к низкой группе степени риска и не рассматриваются для включения в сводный план проверок Министерства труда и социальной защиты.</w:t>
      </w:r>
    </w:p>
    <w:p w:rsidR="00005CF0" w:rsidRPr="006C5491" w:rsidRDefault="00EE28C8">
      <w:pPr>
        <w:pStyle w:val="21"/>
        <w:numPr>
          <w:ilvl w:val="0"/>
          <w:numId w:val="4"/>
        </w:numPr>
        <w:shd w:val="clear" w:color="auto" w:fill="auto"/>
        <w:tabs>
          <w:tab w:val="left" w:pos="1186"/>
        </w:tabs>
        <w:spacing w:after="0" w:line="342" w:lineRule="exact"/>
        <w:ind w:left="20" w:right="20" w:firstLine="72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lastRenderedPageBreak/>
        <w:t>Субъекты, отнесенные к группе с высокой степенью риска, рассматриваются для включения в сводный план проверок Министерства труда и социальной защиты.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right="20" w:firstLine="72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Для этого Департаментом (его обособленным территориальным подразделением) субъекту с учетом вида осуществляемой им деятельности направляются контрольные списки вопросов (</w:t>
      </w:r>
      <w:proofErr w:type="gramStart"/>
      <w:r w:rsidRPr="006C5491">
        <w:rPr>
          <w:spacing w:val="0"/>
          <w:sz w:val="30"/>
          <w:szCs w:val="30"/>
        </w:rPr>
        <w:t>чек-листы</w:t>
      </w:r>
      <w:proofErr w:type="gramEnd"/>
      <w:r w:rsidRPr="006C5491">
        <w:rPr>
          <w:spacing w:val="0"/>
          <w:sz w:val="30"/>
          <w:szCs w:val="30"/>
        </w:rPr>
        <w:t>).</w:t>
      </w:r>
    </w:p>
    <w:p w:rsidR="00005CF0" w:rsidRPr="006C5491" w:rsidRDefault="00EE28C8">
      <w:pPr>
        <w:pStyle w:val="21"/>
        <w:numPr>
          <w:ilvl w:val="0"/>
          <w:numId w:val="4"/>
        </w:numPr>
        <w:shd w:val="clear" w:color="auto" w:fill="auto"/>
        <w:tabs>
          <w:tab w:val="left" w:pos="1176"/>
        </w:tabs>
        <w:spacing w:after="0" w:line="342" w:lineRule="exact"/>
        <w:ind w:left="20" w:right="20" w:firstLine="72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При отборе субъектов, отнесенных к группе с высокой степенью риска, для выборочной проверки Департаментом учитывается информация, в том числе: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right="20" w:firstLine="720"/>
        <w:rPr>
          <w:spacing w:val="0"/>
          <w:sz w:val="30"/>
          <w:szCs w:val="30"/>
        </w:rPr>
      </w:pPr>
      <w:proofErr w:type="gramStart"/>
      <w:r w:rsidRPr="006C5491">
        <w:rPr>
          <w:spacing w:val="0"/>
          <w:sz w:val="30"/>
          <w:szCs w:val="30"/>
        </w:rPr>
        <w:t>представленная</w:t>
      </w:r>
      <w:proofErr w:type="gramEnd"/>
      <w:r w:rsidRPr="006C5491">
        <w:rPr>
          <w:spacing w:val="0"/>
          <w:sz w:val="30"/>
          <w:szCs w:val="30"/>
        </w:rPr>
        <w:t xml:space="preserve"> проверяемым субъектом по контрольным спискам вопросов (чек-листам);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right="20" w:firstLine="720"/>
        <w:rPr>
          <w:spacing w:val="0"/>
          <w:sz w:val="30"/>
          <w:szCs w:val="30"/>
        </w:rPr>
      </w:pPr>
      <w:proofErr w:type="gramStart"/>
      <w:r w:rsidRPr="006C5491">
        <w:rPr>
          <w:spacing w:val="0"/>
          <w:sz w:val="30"/>
          <w:szCs w:val="30"/>
        </w:rPr>
        <w:t>полученная</w:t>
      </w:r>
      <w:proofErr w:type="gramEnd"/>
      <w:r w:rsidRPr="006C5491">
        <w:rPr>
          <w:spacing w:val="0"/>
          <w:sz w:val="30"/>
          <w:szCs w:val="30"/>
        </w:rPr>
        <w:t xml:space="preserve"> в ходе осуществления мер профилактического и предупредительного характера;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right="20" w:firstLine="720"/>
        <w:rPr>
          <w:spacing w:val="0"/>
          <w:sz w:val="30"/>
          <w:szCs w:val="30"/>
        </w:rPr>
      </w:pPr>
      <w:proofErr w:type="gramStart"/>
      <w:r w:rsidRPr="006C5491">
        <w:rPr>
          <w:spacing w:val="0"/>
          <w:sz w:val="30"/>
          <w:szCs w:val="30"/>
        </w:rPr>
        <w:t>полученная</w:t>
      </w:r>
      <w:proofErr w:type="gramEnd"/>
      <w:r w:rsidRPr="006C5491">
        <w:rPr>
          <w:spacing w:val="0"/>
          <w:sz w:val="30"/>
          <w:szCs w:val="30"/>
        </w:rPr>
        <w:t xml:space="preserve"> от органов уголовного преследования по возбужденным уголовным делам, судов по находящимся в их производстве делам;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firstLine="72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о результатах предыдущих проверок;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right="20" w:firstLine="720"/>
        <w:rPr>
          <w:spacing w:val="0"/>
          <w:sz w:val="30"/>
          <w:szCs w:val="30"/>
        </w:rPr>
      </w:pPr>
      <w:proofErr w:type="gramStart"/>
      <w:r w:rsidRPr="006C5491">
        <w:rPr>
          <w:spacing w:val="0"/>
          <w:sz w:val="30"/>
          <w:szCs w:val="30"/>
        </w:rPr>
        <w:t>размещенная</w:t>
      </w:r>
      <w:proofErr w:type="gramEnd"/>
      <w:r w:rsidRPr="006C5491">
        <w:rPr>
          <w:spacing w:val="0"/>
          <w:sz w:val="30"/>
          <w:szCs w:val="30"/>
        </w:rPr>
        <w:t xml:space="preserve"> в средствах массовой информации, в глобальной компьютерной сети Интернет.</w:t>
      </w:r>
    </w:p>
    <w:p w:rsidR="00005CF0" w:rsidRPr="006C5491" w:rsidRDefault="00EE28C8">
      <w:pPr>
        <w:pStyle w:val="21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342" w:lineRule="exact"/>
        <w:ind w:left="20" w:right="20" w:firstLine="72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По итогам анализа имеющейся в распоряжении Департамента информации о субъекте, отнесенном к группе с высокой степенью риска, изучается возможность выявления Департаментом и (или) устранения субъектом нарушений законодательства без назначения выборочной проверки.</w:t>
      </w:r>
    </w:p>
    <w:p w:rsidR="00005CF0" w:rsidRPr="006C5491" w:rsidRDefault="00EE28C8">
      <w:pPr>
        <w:pStyle w:val="21"/>
        <w:numPr>
          <w:ilvl w:val="0"/>
          <w:numId w:val="4"/>
        </w:numPr>
        <w:shd w:val="clear" w:color="auto" w:fill="auto"/>
        <w:tabs>
          <w:tab w:val="left" w:pos="1183"/>
        </w:tabs>
        <w:spacing w:after="0" w:line="342" w:lineRule="exact"/>
        <w:ind w:left="20" w:firstLine="74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При невозможности выявления Департаментом нарушений законодательства и (или) устранения субъектом нарушений иными формами надзора Департаментом принимается решение о включении субъекта, отнесенного к группе с высокой степенью риска, в сводный план проверок Министерства труда и социальной защиты.</w:t>
      </w:r>
    </w:p>
    <w:p w:rsidR="00005CF0" w:rsidRPr="006C5491" w:rsidRDefault="00EE28C8">
      <w:pPr>
        <w:pStyle w:val="21"/>
        <w:numPr>
          <w:ilvl w:val="0"/>
          <w:numId w:val="4"/>
        </w:numPr>
        <w:shd w:val="clear" w:color="auto" w:fill="auto"/>
        <w:tabs>
          <w:tab w:val="left" w:pos="1194"/>
        </w:tabs>
        <w:spacing w:after="0" w:line="342" w:lineRule="exact"/>
        <w:ind w:left="20" w:firstLine="74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Включение в сводный план проверок Министерства труда и социальной защиты субъектов осуществляется с учетом имеющихся у Департамента ресурсов для проведения проверок.</w:t>
      </w:r>
    </w:p>
    <w:p w:rsidR="00005CF0" w:rsidRPr="006C5491" w:rsidRDefault="00EE28C8">
      <w:pPr>
        <w:pStyle w:val="21"/>
        <w:shd w:val="clear" w:color="auto" w:fill="auto"/>
        <w:spacing w:after="0" w:line="342" w:lineRule="exact"/>
        <w:ind w:left="20" w:firstLine="740"/>
        <w:rPr>
          <w:spacing w:val="0"/>
          <w:sz w:val="30"/>
          <w:szCs w:val="30"/>
        </w:rPr>
      </w:pPr>
      <w:r w:rsidRPr="006C5491">
        <w:rPr>
          <w:spacing w:val="0"/>
          <w:sz w:val="30"/>
          <w:szCs w:val="30"/>
        </w:rPr>
        <w:t>При невозможности осуществления выборочных проверок всех субъектов, отнесенных к группе с высокой степенью риска, Департаментом в сводный план проверок Министерства труда и социальной защиты в первую очередь включаются субъекты с наибольшим количеством баллов, начисленных в соответствии с пунктом 6 настоящего Положения.</w:t>
      </w:r>
    </w:p>
    <w:p w:rsidR="00A64D69" w:rsidRPr="006C5491" w:rsidRDefault="00A64D69">
      <w:pPr>
        <w:pStyle w:val="21"/>
        <w:shd w:val="clear" w:color="auto" w:fill="auto"/>
        <w:spacing w:after="0" w:line="342" w:lineRule="exact"/>
        <w:ind w:left="20" w:firstLine="740"/>
        <w:rPr>
          <w:spacing w:val="0"/>
          <w:sz w:val="30"/>
          <w:szCs w:val="30"/>
        </w:rPr>
      </w:pPr>
    </w:p>
    <w:sectPr w:rsidR="00A64D69" w:rsidRPr="006C5491" w:rsidSect="006C5491">
      <w:headerReference w:type="default" r:id="rId8"/>
      <w:pgSz w:w="11909" w:h="16838"/>
      <w:pgMar w:top="709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41" w:rsidRDefault="00135041">
      <w:r>
        <w:separator/>
      </w:r>
    </w:p>
  </w:endnote>
  <w:endnote w:type="continuationSeparator" w:id="0">
    <w:p w:rsidR="00135041" w:rsidRDefault="0013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ngsuh">
    <w:altName w:val="Times New Roman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41" w:rsidRDefault="00135041"/>
  </w:footnote>
  <w:footnote w:type="continuationSeparator" w:id="0">
    <w:p w:rsidR="00135041" w:rsidRDefault="001350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46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71B5" w:rsidRPr="00FC71B5" w:rsidRDefault="00FC71B5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71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71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71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549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C71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71B5" w:rsidRDefault="00FC71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6A"/>
    <w:multiLevelType w:val="multilevel"/>
    <w:tmpl w:val="ACF4A72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439AF"/>
    <w:multiLevelType w:val="multilevel"/>
    <w:tmpl w:val="6DAA8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F0001"/>
    <w:multiLevelType w:val="multilevel"/>
    <w:tmpl w:val="97BCA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E450B"/>
    <w:multiLevelType w:val="multilevel"/>
    <w:tmpl w:val="F2182B9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F0"/>
    <w:rsid w:val="00005CF0"/>
    <w:rsid w:val="000568E1"/>
    <w:rsid w:val="000C642C"/>
    <w:rsid w:val="00135041"/>
    <w:rsid w:val="001507B1"/>
    <w:rsid w:val="0016210F"/>
    <w:rsid w:val="001A0802"/>
    <w:rsid w:val="002669AC"/>
    <w:rsid w:val="003D2E13"/>
    <w:rsid w:val="00464BA4"/>
    <w:rsid w:val="005838CF"/>
    <w:rsid w:val="00673015"/>
    <w:rsid w:val="006C5491"/>
    <w:rsid w:val="0071330F"/>
    <w:rsid w:val="00793DA3"/>
    <w:rsid w:val="007C0B44"/>
    <w:rsid w:val="007C0C2D"/>
    <w:rsid w:val="007C6203"/>
    <w:rsid w:val="008470A5"/>
    <w:rsid w:val="00943F8A"/>
    <w:rsid w:val="00A64D69"/>
    <w:rsid w:val="00AB423C"/>
    <w:rsid w:val="00AE54D3"/>
    <w:rsid w:val="00B03DDF"/>
    <w:rsid w:val="00B21951"/>
    <w:rsid w:val="00BB3DC2"/>
    <w:rsid w:val="00BC06E5"/>
    <w:rsid w:val="00BD271D"/>
    <w:rsid w:val="00C53D0A"/>
    <w:rsid w:val="00C55B2E"/>
    <w:rsid w:val="00D9466F"/>
    <w:rsid w:val="00DF6825"/>
    <w:rsid w:val="00E11ECC"/>
    <w:rsid w:val="00E7600B"/>
    <w:rsid w:val="00E862C6"/>
    <w:rsid w:val="00EE28C8"/>
    <w:rsid w:val="00F26F81"/>
    <w:rsid w:val="00F70AD3"/>
    <w:rsid w:val="00FA1349"/>
    <w:rsid w:val="00FC0D58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Exact">
    <w:name w:val="Основной текст (3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"/>
      <w:sz w:val="21"/>
      <w:szCs w:val="21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FranklinGothicBook12pt">
    <w:name w:val="Колонтитул + Franklin Gothic Book;12 pt"/>
    <w:basedOn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5pt">
    <w:name w:val="Колонтитул + 1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6pt-3pt">
    <w:name w:val="Заголовок №1 + 16 pt;Курсив;Интервал -3 pt"/>
    <w:basedOn w:val="1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ru-RU"/>
    </w:rPr>
  </w:style>
  <w:style w:type="character" w:customStyle="1" w:styleId="11">
    <w:name w:val="Заголовок №1"/>
    <w:basedOn w:val="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7pt200">
    <w:name w:val="Заголовок №1 + 17 pt;Масштаб 200%"/>
    <w:basedOn w:val="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34"/>
      <w:szCs w:val="34"/>
      <w:u w:val="none"/>
    </w:rPr>
  </w:style>
  <w:style w:type="character" w:customStyle="1" w:styleId="FranklinGothicHeavy105pt">
    <w:name w:val="Колонтитул + Franklin Gothic Heavy;10;5 pt;Курсив"/>
    <w:basedOn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720" w:line="277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6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7" w:lineRule="exact"/>
    </w:pPr>
    <w:rPr>
      <w:rFonts w:ascii="Candara" w:eastAsia="Candara" w:hAnsi="Candara" w:cs="Candara"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ungsuh" w:eastAsia="Gungsuh" w:hAnsi="Gungsuh" w:cs="Gungsuh"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16" w:lineRule="exact"/>
      <w:ind w:firstLine="8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Candara" w:eastAsia="Candara" w:hAnsi="Candara" w:cs="Candara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93D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3DA3"/>
    <w:rPr>
      <w:color w:val="000000"/>
    </w:rPr>
  </w:style>
  <w:style w:type="paragraph" w:styleId="ad">
    <w:name w:val="header"/>
    <w:basedOn w:val="a"/>
    <w:link w:val="ae"/>
    <w:uiPriority w:val="99"/>
    <w:unhideWhenUsed/>
    <w:rsid w:val="00793D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3DA3"/>
    <w:rPr>
      <w:color w:val="000000"/>
    </w:rPr>
  </w:style>
  <w:style w:type="character" w:customStyle="1" w:styleId="13">
    <w:name w:val="Основной текст Знак1"/>
    <w:link w:val="af"/>
    <w:uiPriority w:val="99"/>
    <w:rsid w:val="00B03DDF"/>
    <w:rPr>
      <w:rFonts w:ascii="Times New Roman" w:hAnsi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3"/>
    <w:uiPriority w:val="99"/>
    <w:rsid w:val="00B03DDF"/>
    <w:pPr>
      <w:shd w:val="clear" w:color="auto" w:fill="FFFFFF"/>
      <w:spacing w:line="278" w:lineRule="exact"/>
    </w:pPr>
    <w:rPr>
      <w:rFonts w:ascii="Times New Roman" w:hAnsi="Times New Roman"/>
      <w:color w:val="auto"/>
      <w:sz w:val="27"/>
      <w:szCs w:val="27"/>
    </w:rPr>
  </w:style>
  <w:style w:type="character" w:customStyle="1" w:styleId="af0">
    <w:name w:val="Основной текст Знак"/>
    <w:basedOn w:val="a0"/>
    <w:uiPriority w:val="99"/>
    <w:semiHidden/>
    <w:rsid w:val="00B03DDF"/>
    <w:rPr>
      <w:color w:val="000000"/>
    </w:rPr>
  </w:style>
  <w:style w:type="paragraph" w:styleId="af1">
    <w:name w:val="Normal (Web)"/>
    <w:basedOn w:val="a"/>
    <w:uiPriority w:val="99"/>
    <w:unhideWhenUsed/>
    <w:rsid w:val="00B03D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2">
    <w:name w:val="Table Grid"/>
    <w:basedOn w:val="a1"/>
    <w:uiPriority w:val="59"/>
    <w:rsid w:val="00713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11EC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1E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Exact">
    <w:name w:val="Основной текст (3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"/>
      <w:sz w:val="21"/>
      <w:szCs w:val="21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FranklinGothicBook12pt">
    <w:name w:val="Колонтитул + Franklin Gothic Book;12 pt"/>
    <w:basedOn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5pt">
    <w:name w:val="Колонтитул + 1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6pt-3pt">
    <w:name w:val="Заголовок №1 + 16 pt;Курсив;Интервал -3 pt"/>
    <w:basedOn w:val="1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ru-RU"/>
    </w:rPr>
  </w:style>
  <w:style w:type="character" w:customStyle="1" w:styleId="11">
    <w:name w:val="Заголовок №1"/>
    <w:basedOn w:val="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7pt200">
    <w:name w:val="Заголовок №1 + 17 pt;Масштаб 200%"/>
    <w:basedOn w:val="1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34"/>
      <w:szCs w:val="34"/>
      <w:u w:val="none"/>
    </w:rPr>
  </w:style>
  <w:style w:type="character" w:customStyle="1" w:styleId="FranklinGothicHeavy105pt">
    <w:name w:val="Колонтитул + Franklin Gothic Heavy;10;5 pt;Курсив"/>
    <w:basedOn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720" w:line="277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6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7" w:lineRule="exact"/>
    </w:pPr>
    <w:rPr>
      <w:rFonts w:ascii="Candara" w:eastAsia="Candara" w:hAnsi="Candara" w:cs="Candara"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ungsuh" w:eastAsia="Gungsuh" w:hAnsi="Gungsuh" w:cs="Gungsuh"/>
      <w:sz w:val="27"/>
      <w:szCs w:val="2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16" w:lineRule="exact"/>
      <w:ind w:firstLine="8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</w:pPr>
    <w:rPr>
      <w:rFonts w:ascii="Candara" w:eastAsia="Candara" w:hAnsi="Candara" w:cs="Candara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93D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3DA3"/>
    <w:rPr>
      <w:color w:val="000000"/>
    </w:rPr>
  </w:style>
  <w:style w:type="paragraph" w:styleId="ad">
    <w:name w:val="header"/>
    <w:basedOn w:val="a"/>
    <w:link w:val="ae"/>
    <w:uiPriority w:val="99"/>
    <w:unhideWhenUsed/>
    <w:rsid w:val="00793D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3DA3"/>
    <w:rPr>
      <w:color w:val="000000"/>
    </w:rPr>
  </w:style>
  <w:style w:type="character" w:customStyle="1" w:styleId="13">
    <w:name w:val="Основной текст Знак1"/>
    <w:link w:val="af"/>
    <w:uiPriority w:val="99"/>
    <w:rsid w:val="00B03DDF"/>
    <w:rPr>
      <w:rFonts w:ascii="Times New Roman" w:hAnsi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3"/>
    <w:uiPriority w:val="99"/>
    <w:rsid w:val="00B03DDF"/>
    <w:pPr>
      <w:shd w:val="clear" w:color="auto" w:fill="FFFFFF"/>
      <w:spacing w:line="278" w:lineRule="exact"/>
    </w:pPr>
    <w:rPr>
      <w:rFonts w:ascii="Times New Roman" w:hAnsi="Times New Roman"/>
      <w:color w:val="auto"/>
      <w:sz w:val="27"/>
      <w:szCs w:val="27"/>
    </w:rPr>
  </w:style>
  <w:style w:type="character" w:customStyle="1" w:styleId="af0">
    <w:name w:val="Основной текст Знак"/>
    <w:basedOn w:val="a0"/>
    <w:uiPriority w:val="99"/>
    <w:semiHidden/>
    <w:rsid w:val="00B03DDF"/>
    <w:rPr>
      <w:color w:val="000000"/>
    </w:rPr>
  </w:style>
  <w:style w:type="paragraph" w:styleId="af1">
    <w:name w:val="Normal (Web)"/>
    <w:basedOn w:val="a"/>
    <w:uiPriority w:val="99"/>
    <w:unhideWhenUsed/>
    <w:rsid w:val="00B03D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2">
    <w:name w:val="Table Grid"/>
    <w:basedOn w:val="a1"/>
    <w:uiPriority w:val="59"/>
    <w:rsid w:val="00713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11EC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1E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Осипков Андрей Владимирович</dc:creator>
  <cp:lastModifiedBy>Осипков Андрей Владимирович</cp:lastModifiedBy>
  <cp:revision>32</cp:revision>
  <dcterms:created xsi:type="dcterms:W3CDTF">2022-12-06T07:11:00Z</dcterms:created>
  <dcterms:modified xsi:type="dcterms:W3CDTF">2022-12-07T08:35:00Z</dcterms:modified>
</cp:coreProperties>
</file>